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36E3" w14:textId="77777777" w:rsidR="00BF3E4A" w:rsidRPr="001C37FD" w:rsidRDefault="00BF3E4A" w:rsidP="00BF3E4A">
      <w:pPr>
        <w:tabs>
          <w:tab w:val="left" w:pos="1178"/>
        </w:tabs>
        <w:rPr>
          <w:rFonts w:ascii="Arial" w:hAnsi="Arial" w:cs="Arial"/>
          <w:b/>
          <w:bCs/>
          <w:iCs/>
        </w:rPr>
      </w:pPr>
      <w:r>
        <w:rPr>
          <w:rFonts w:ascii="Arial" w:hAnsi="Arial" w:cs="Arial"/>
          <w:b/>
          <w:bCs/>
          <w:iCs/>
        </w:rPr>
        <w:t xml:space="preserve">Suggested </w:t>
      </w:r>
      <w:r w:rsidRPr="001C37FD">
        <w:rPr>
          <w:rFonts w:ascii="Arial" w:hAnsi="Arial" w:cs="Arial"/>
          <w:b/>
          <w:bCs/>
          <w:iCs/>
        </w:rPr>
        <w:t xml:space="preserve">Template Letter from </w:t>
      </w:r>
      <w:r>
        <w:rPr>
          <w:rFonts w:ascii="Arial" w:hAnsi="Arial" w:cs="Arial"/>
          <w:b/>
          <w:bCs/>
          <w:iCs/>
        </w:rPr>
        <w:t xml:space="preserve">General Practice/ Specialist to Patients </w:t>
      </w:r>
      <w:r w:rsidRPr="001C37FD">
        <w:rPr>
          <w:rFonts w:ascii="Arial" w:hAnsi="Arial" w:cs="Arial"/>
          <w:b/>
          <w:bCs/>
          <w:iCs/>
        </w:rPr>
        <w:t xml:space="preserve">within the NHS SEL CCG, on </w:t>
      </w:r>
      <w:r>
        <w:rPr>
          <w:rFonts w:ascii="Arial" w:hAnsi="Arial" w:cs="Arial"/>
          <w:b/>
          <w:bCs/>
          <w:iCs/>
        </w:rPr>
        <w:t>changing 10mg methotrexate tablets to 2.5 mg tablets (for patients on ‘low dose’ i.e. ≤ 25mg) to improve on the safety of methotrexate prescriptions</w:t>
      </w:r>
    </w:p>
    <w:p w14:paraId="05B06681" w14:textId="77777777" w:rsidR="00BF3E4A" w:rsidRPr="001C37FD" w:rsidRDefault="00BF3E4A" w:rsidP="00BF3E4A">
      <w:pPr>
        <w:tabs>
          <w:tab w:val="left" w:pos="1178"/>
        </w:tabs>
        <w:rPr>
          <w:rFonts w:ascii="Arial" w:hAnsi="Arial" w:cs="Arial"/>
          <w:iCs/>
          <w:u w:val="single"/>
        </w:rPr>
      </w:pPr>
    </w:p>
    <w:p w14:paraId="5B5913A4" w14:textId="77777777" w:rsidR="00BF3E4A" w:rsidRPr="001C37FD" w:rsidRDefault="00BF3E4A" w:rsidP="00BF3E4A">
      <w:pPr>
        <w:tabs>
          <w:tab w:val="left" w:pos="1178"/>
        </w:tabs>
        <w:jc w:val="right"/>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1C37FD">
        <w:rPr>
          <w:rFonts w:ascii="Arial" w:hAnsi="Arial" w:cs="Arial"/>
          <w:iCs/>
        </w:rPr>
        <w:t>[</w:t>
      </w:r>
      <w:r w:rsidRPr="001C37FD">
        <w:rPr>
          <w:rFonts w:ascii="Arial" w:hAnsi="Arial" w:cs="Arial"/>
          <w:i/>
        </w:rPr>
        <w:t>Practice name]</w:t>
      </w:r>
    </w:p>
    <w:p w14:paraId="03535DF0" w14:textId="77777777" w:rsidR="00BF3E4A" w:rsidRPr="001C37FD" w:rsidRDefault="00BF3E4A" w:rsidP="00BF3E4A">
      <w:pPr>
        <w:tabs>
          <w:tab w:val="left" w:pos="1178"/>
        </w:tabs>
        <w:jc w:val="right"/>
        <w:rPr>
          <w:rFonts w:ascii="Arial" w:hAnsi="Arial" w:cs="Arial"/>
          <w:i/>
        </w:rPr>
      </w:pPr>
      <w:r w:rsidRPr="001C37FD">
        <w:rPr>
          <w:rFonts w:ascii="Arial" w:hAnsi="Arial" w:cs="Arial"/>
          <w:i/>
        </w:rPr>
        <w:t>[Address]</w:t>
      </w:r>
    </w:p>
    <w:p w14:paraId="30476E1F" w14:textId="77777777" w:rsidR="00BF3E4A" w:rsidRPr="001C37FD" w:rsidRDefault="00BF3E4A" w:rsidP="00BF3E4A">
      <w:pPr>
        <w:tabs>
          <w:tab w:val="left" w:pos="1178"/>
        </w:tabs>
        <w:jc w:val="right"/>
        <w:rPr>
          <w:rFonts w:ascii="Arial" w:hAnsi="Arial" w:cs="Arial"/>
          <w:i/>
        </w:rPr>
      </w:pPr>
      <w:r w:rsidRPr="001C37FD">
        <w:rPr>
          <w:rFonts w:ascii="Arial" w:hAnsi="Arial" w:cs="Arial"/>
          <w:i/>
        </w:rPr>
        <w:t xml:space="preserve">[Tel]  </w:t>
      </w:r>
    </w:p>
    <w:p w14:paraId="3F585C01" w14:textId="77777777" w:rsidR="00BF3E4A" w:rsidRPr="001C37FD" w:rsidRDefault="00BF3E4A" w:rsidP="00BF3E4A">
      <w:pPr>
        <w:tabs>
          <w:tab w:val="left" w:pos="1178"/>
        </w:tabs>
        <w:jc w:val="right"/>
        <w:rPr>
          <w:rFonts w:ascii="Arial" w:hAnsi="Arial" w:cs="Arial"/>
          <w:i/>
        </w:rPr>
      </w:pPr>
      <w:r w:rsidRPr="001C37FD">
        <w:rPr>
          <w:rFonts w:ascii="Arial" w:hAnsi="Arial" w:cs="Arial"/>
          <w:i/>
        </w:rPr>
        <w:t>[Email]</w:t>
      </w:r>
    </w:p>
    <w:p w14:paraId="3BCE5A72" w14:textId="77777777" w:rsidR="00BF3E4A" w:rsidRPr="001C37FD" w:rsidRDefault="00BF3E4A" w:rsidP="00BF3E4A">
      <w:pPr>
        <w:tabs>
          <w:tab w:val="left" w:pos="1178"/>
        </w:tabs>
        <w:jc w:val="right"/>
        <w:rPr>
          <w:rFonts w:ascii="Arial" w:hAnsi="Arial" w:cs="Arial"/>
          <w:i/>
        </w:rPr>
      </w:pPr>
      <w:r w:rsidRPr="001C37FD">
        <w:rPr>
          <w:rFonts w:ascii="Arial" w:hAnsi="Arial" w:cs="Arial"/>
          <w:i/>
        </w:rPr>
        <w:t>[Date]</w:t>
      </w:r>
    </w:p>
    <w:p w14:paraId="76709736" w14:textId="77777777" w:rsidR="00BF3E4A" w:rsidRPr="001C37FD" w:rsidRDefault="00BF3E4A" w:rsidP="00BF3E4A">
      <w:pPr>
        <w:tabs>
          <w:tab w:val="left" w:pos="1178"/>
        </w:tabs>
        <w:jc w:val="right"/>
        <w:rPr>
          <w:rFonts w:ascii="Arial" w:hAnsi="Arial" w:cs="Arial"/>
          <w:i/>
        </w:rPr>
      </w:pPr>
      <w:r w:rsidRPr="001C37FD">
        <w:rPr>
          <w:rFonts w:ascii="Arial" w:hAnsi="Arial" w:cs="Arial"/>
          <w:i/>
        </w:rPr>
        <w:t>[Title/Initial/Surname]</w:t>
      </w:r>
    </w:p>
    <w:p w14:paraId="5865DD9D" w14:textId="77777777" w:rsidR="00BF3E4A" w:rsidRPr="001C37FD" w:rsidRDefault="00BF3E4A" w:rsidP="00BF3E4A">
      <w:pPr>
        <w:tabs>
          <w:tab w:val="left" w:pos="1178"/>
        </w:tabs>
        <w:jc w:val="right"/>
        <w:rPr>
          <w:rFonts w:ascii="Arial" w:hAnsi="Arial" w:cs="Arial"/>
          <w:i/>
        </w:rPr>
      </w:pPr>
      <w:r w:rsidRPr="001C37FD">
        <w:rPr>
          <w:rFonts w:ascii="Arial" w:hAnsi="Arial" w:cs="Arial"/>
          <w:i/>
        </w:rPr>
        <w:t>[Patient Address Block]</w:t>
      </w:r>
    </w:p>
    <w:p w14:paraId="56F3B88F" w14:textId="77777777" w:rsidR="00BF3E4A" w:rsidRPr="001C37FD" w:rsidRDefault="00BF3E4A" w:rsidP="00BF3E4A">
      <w:pPr>
        <w:tabs>
          <w:tab w:val="left" w:pos="1178"/>
        </w:tabs>
        <w:rPr>
          <w:rFonts w:ascii="Arial" w:hAnsi="Arial" w:cs="Arial"/>
          <w:b/>
          <w:iCs/>
        </w:rPr>
      </w:pPr>
      <w:r w:rsidRPr="001C37FD">
        <w:rPr>
          <w:rFonts w:ascii="Arial" w:hAnsi="Arial" w:cs="Arial"/>
          <w:iCs/>
        </w:rPr>
        <w:t xml:space="preserve">Dear </w:t>
      </w:r>
      <w:r w:rsidRPr="001C37FD">
        <w:rPr>
          <w:rFonts w:ascii="Arial" w:hAnsi="Arial" w:cs="Arial"/>
          <w:b/>
          <w:i/>
        </w:rPr>
        <w:t>[Title] [Surname]</w:t>
      </w:r>
      <w:r w:rsidRPr="001C37FD">
        <w:rPr>
          <w:rFonts w:ascii="Arial" w:hAnsi="Arial" w:cs="Arial"/>
          <w:b/>
          <w:iCs/>
        </w:rPr>
        <w:t>,</w:t>
      </w:r>
    </w:p>
    <w:p w14:paraId="5EFC2EB3" w14:textId="77777777" w:rsidR="00BF3E4A" w:rsidRPr="001C37FD" w:rsidRDefault="00BF3E4A" w:rsidP="00BF3E4A">
      <w:pPr>
        <w:tabs>
          <w:tab w:val="left" w:pos="1178"/>
        </w:tabs>
        <w:rPr>
          <w:rFonts w:ascii="Arial" w:hAnsi="Arial" w:cs="Arial"/>
          <w:iCs/>
        </w:rPr>
      </w:pPr>
    </w:p>
    <w:p w14:paraId="0B986053" w14:textId="77777777" w:rsidR="00BF3E4A" w:rsidRPr="001C37FD" w:rsidRDefault="00BF3E4A" w:rsidP="00BF3E4A">
      <w:pPr>
        <w:tabs>
          <w:tab w:val="left" w:pos="1178"/>
        </w:tabs>
        <w:jc w:val="center"/>
        <w:rPr>
          <w:rFonts w:ascii="Arial" w:hAnsi="Arial" w:cs="Arial"/>
          <w:b/>
          <w:iCs/>
        </w:rPr>
      </w:pPr>
      <w:r w:rsidRPr="001C37FD">
        <w:rPr>
          <w:rFonts w:ascii="Arial" w:hAnsi="Arial" w:cs="Arial"/>
          <w:b/>
          <w:iCs/>
        </w:rPr>
        <w:t>R</w:t>
      </w:r>
      <w:r>
        <w:rPr>
          <w:rFonts w:ascii="Arial" w:hAnsi="Arial" w:cs="Arial"/>
          <w:b/>
          <w:iCs/>
        </w:rPr>
        <w:t>e</w:t>
      </w:r>
      <w:r w:rsidRPr="001C37FD">
        <w:rPr>
          <w:rFonts w:ascii="Arial" w:hAnsi="Arial" w:cs="Arial"/>
          <w:b/>
          <w:iCs/>
        </w:rPr>
        <w:t>: Change to the strength of your prescribed methotrexate tablets</w:t>
      </w:r>
    </w:p>
    <w:p w14:paraId="6FB3F4B7" w14:textId="77777777" w:rsidR="00BF3E4A" w:rsidRDefault="00BF3E4A" w:rsidP="00BF3E4A">
      <w:pPr>
        <w:tabs>
          <w:tab w:val="left" w:pos="1178"/>
        </w:tabs>
        <w:jc w:val="both"/>
        <w:rPr>
          <w:rFonts w:ascii="Arial" w:hAnsi="Arial" w:cs="Arial"/>
          <w:iCs/>
        </w:rPr>
      </w:pPr>
    </w:p>
    <w:p w14:paraId="65C002E5" w14:textId="77777777" w:rsidR="00BF3E4A" w:rsidRPr="001C37FD" w:rsidRDefault="00BF3E4A" w:rsidP="00BF3E4A">
      <w:pPr>
        <w:tabs>
          <w:tab w:val="left" w:pos="1178"/>
        </w:tabs>
        <w:jc w:val="both"/>
        <w:rPr>
          <w:rFonts w:ascii="Arial" w:hAnsi="Arial" w:cs="Arial"/>
          <w:iCs/>
        </w:rPr>
      </w:pPr>
      <w:r w:rsidRPr="001C37FD">
        <w:rPr>
          <w:rFonts w:ascii="Arial" w:hAnsi="Arial" w:cs="Arial"/>
          <w:iCs/>
        </w:rPr>
        <w:t xml:space="preserve">As your practice GP, we have recently reviewed your medicines and </w:t>
      </w:r>
      <w:r>
        <w:rPr>
          <w:rFonts w:ascii="Arial" w:hAnsi="Arial" w:cs="Arial"/>
          <w:iCs/>
        </w:rPr>
        <w:t xml:space="preserve">are </w:t>
      </w:r>
      <w:r w:rsidRPr="001C37FD">
        <w:rPr>
          <w:rFonts w:ascii="Arial" w:hAnsi="Arial" w:cs="Arial"/>
          <w:iCs/>
        </w:rPr>
        <w:t xml:space="preserve">making a change to the strength of methotrexate tablets we prescribe you. </w:t>
      </w:r>
      <w:r>
        <w:rPr>
          <w:rFonts w:ascii="Arial" w:hAnsi="Arial" w:cs="Arial"/>
          <w:iCs/>
        </w:rPr>
        <w:t>You have been</w:t>
      </w:r>
      <w:r w:rsidRPr="001C37FD">
        <w:rPr>
          <w:rFonts w:ascii="Arial" w:hAnsi="Arial" w:cs="Arial"/>
          <w:iCs/>
        </w:rPr>
        <w:t xml:space="preserve"> receiv</w:t>
      </w:r>
      <w:r>
        <w:rPr>
          <w:rFonts w:ascii="Arial" w:hAnsi="Arial" w:cs="Arial"/>
          <w:iCs/>
        </w:rPr>
        <w:t>ing</w:t>
      </w:r>
      <w:r w:rsidRPr="001C37FD">
        <w:rPr>
          <w:rFonts w:ascii="Arial" w:hAnsi="Arial" w:cs="Arial"/>
          <w:iCs/>
        </w:rPr>
        <w:t xml:space="preserve"> a total dose of </w:t>
      </w:r>
      <w:proofErr w:type="spellStart"/>
      <w:r w:rsidRPr="001C37FD">
        <w:rPr>
          <w:rFonts w:ascii="Arial" w:hAnsi="Arial" w:cs="Arial"/>
          <w:iCs/>
          <w:highlight w:val="yellow"/>
        </w:rPr>
        <w:t>xxxxx</w:t>
      </w:r>
      <w:proofErr w:type="spellEnd"/>
      <w:r w:rsidRPr="001C37FD">
        <w:rPr>
          <w:rFonts w:ascii="Arial" w:hAnsi="Arial" w:cs="Arial"/>
          <w:iCs/>
        </w:rPr>
        <w:t xml:space="preserve"> prescribed as 10mg strength tablets</w:t>
      </w:r>
      <w:r>
        <w:rPr>
          <w:rFonts w:ascii="Arial" w:hAnsi="Arial" w:cs="Arial"/>
          <w:iCs/>
        </w:rPr>
        <w:t xml:space="preserve"> </w:t>
      </w:r>
      <w:r w:rsidRPr="001C37FD">
        <w:rPr>
          <w:rFonts w:ascii="Arial" w:hAnsi="Arial" w:cs="Arial"/>
          <w:i/>
        </w:rPr>
        <w:t>[</w:t>
      </w:r>
      <w:r w:rsidRPr="001C37FD">
        <w:rPr>
          <w:rFonts w:ascii="Arial" w:hAnsi="Arial" w:cs="Arial"/>
          <w:iCs/>
        </w:rPr>
        <w:t>and 2.5mg tablets</w:t>
      </w:r>
      <w:r>
        <w:rPr>
          <w:rFonts w:ascii="Arial" w:hAnsi="Arial" w:cs="Arial"/>
          <w:iCs/>
        </w:rPr>
        <w:t xml:space="preserve"> </w:t>
      </w:r>
      <w:r w:rsidRPr="00380F88">
        <w:rPr>
          <w:rFonts w:ascii="Arial" w:hAnsi="Arial" w:cs="Arial"/>
          <w:b/>
          <w:bCs/>
          <w:i/>
          <w:vertAlign w:val="superscript"/>
        </w:rPr>
        <w:t>*delete</w:t>
      </w:r>
      <w:r>
        <w:rPr>
          <w:rFonts w:ascii="Arial" w:hAnsi="Arial" w:cs="Arial"/>
          <w:b/>
          <w:bCs/>
          <w:i/>
          <w:vertAlign w:val="superscript"/>
        </w:rPr>
        <w:t xml:space="preserve"> as</w:t>
      </w:r>
      <w:r w:rsidRPr="00380F88">
        <w:rPr>
          <w:rFonts w:ascii="Arial" w:hAnsi="Arial" w:cs="Arial"/>
          <w:b/>
          <w:bCs/>
          <w:i/>
          <w:vertAlign w:val="superscript"/>
        </w:rPr>
        <w:t xml:space="preserve"> appropriate</w:t>
      </w:r>
      <w:r w:rsidRPr="001C37FD">
        <w:rPr>
          <w:rFonts w:ascii="Arial" w:hAnsi="Arial" w:cs="Arial"/>
          <w:i/>
        </w:rPr>
        <w:t>].</w:t>
      </w:r>
      <w:r w:rsidRPr="001C37FD">
        <w:rPr>
          <w:rFonts w:ascii="Arial" w:hAnsi="Arial" w:cs="Arial"/>
          <w:iCs/>
        </w:rPr>
        <w:t xml:space="preserve"> When your next prescription is issued, we will prescribe the same dose as 2.5mg strength tablets. This means, to make up the same dose, you will need to take </w:t>
      </w:r>
      <w:proofErr w:type="spellStart"/>
      <w:r w:rsidRPr="001C37FD">
        <w:rPr>
          <w:rFonts w:ascii="Arial" w:hAnsi="Arial" w:cs="Arial"/>
          <w:iCs/>
          <w:highlight w:val="yellow"/>
        </w:rPr>
        <w:t>xxxxx</w:t>
      </w:r>
      <w:proofErr w:type="spellEnd"/>
      <w:r w:rsidRPr="001C37FD">
        <w:rPr>
          <w:rFonts w:ascii="Arial" w:hAnsi="Arial" w:cs="Arial"/>
          <w:iCs/>
        </w:rPr>
        <w:t xml:space="preserve"> of the 2.5mg tablets on the same day as you are used to taking your Methotrexate tablets.</w:t>
      </w:r>
      <w:r>
        <w:rPr>
          <w:rFonts w:ascii="Arial" w:hAnsi="Arial" w:cs="Arial"/>
          <w:iCs/>
        </w:rPr>
        <w:t xml:space="preserve"> Your specialist/ GP</w:t>
      </w:r>
      <w:r w:rsidRPr="00380F88">
        <w:rPr>
          <w:rFonts w:ascii="Arial" w:hAnsi="Arial" w:cs="Arial"/>
          <w:b/>
          <w:bCs/>
          <w:i/>
          <w:vertAlign w:val="superscript"/>
        </w:rPr>
        <w:t xml:space="preserve"> </w:t>
      </w:r>
      <w:r>
        <w:rPr>
          <w:rFonts w:ascii="Arial" w:hAnsi="Arial" w:cs="Arial"/>
          <w:b/>
          <w:bCs/>
          <w:i/>
          <w:vertAlign w:val="superscript"/>
        </w:rPr>
        <w:t xml:space="preserve">*delete as </w:t>
      </w:r>
      <w:r w:rsidRPr="00380F88">
        <w:rPr>
          <w:rFonts w:ascii="Arial" w:hAnsi="Arial" w:cs="Arial"/>
          <w:b/>
          <w:bCs/>
          <w:i/>
          <w:vertAlign w:val="superscript"/>
        </w:rPr>
        <w:t>appropriate</w:t>
      </w:r>
      <w:r>
        <w:rPr>
          <w:rFonts w:ascii="Arial" w:hAnsi="Arial" w:cs="Arial"/>
          <w:iCs/>
        </w:rPr>
        <w:t xml:space="preserve"> is fully aware of this change.</w:t>
      </w:r>
    </w:p>
    <w:p w14:paraId="123BF31F" w14:textId="77777777" w:rsidR="00BF3E4A" w:rsidRDefault="00BF3E4A" w:rsidP="00BF3E4A">
      <w:pPr>
        <w:tabs>
          <w:tab w:val="left" w:pos="1178"/>
        </w:tabs>
        <w:jc w:val="both"/>
        <w:rPr>
          <w:rFonts w:ascii="Arial" w:hAnsi="Arial" w:cs="Arial"/>
          <w:iCs/>
        </w:rPr>
      </w:pPr>
    </w:p>
    <w:p w14:paraId="20EA9D44" w14:textId="77777777" w:rsidR="00BF3E4A" w:rsidRPr="001C37FD" w:rsidRDefault="00BF3E4A" w:rsidP="00BF3E4A">
      <w:pPr>
        <w:tabs>
          <w:tab w:val="left" w:pos="1178"/>
        </w:tabs>
        <w:jc w:val="both"/>
        <w:rPr>
          <w:rFonts w:ascii="Arial" w:hAnsi="Arial" w:cs="Arial"/>
          <w:iCs/>
        </w:rPr>
      </w:pPr>
      <w:r w:rsidRPr="001C37FD">
        <w:rPr>
          <w:rFonts w:ascii="Arial" w:hAnsi="Arial" w:cs="Arial"/>
          <w:iCs/>
        </w:rPr>
        <w:t xml:space="preserve">In summary: </w:t>
      </w:r>
    </w:p>
    <w:tbl>
      <w:tblPr>
        <w:tblStyle w:val="TableGrid"/>
        <w:tblW w:w="0" w:type="auto"/>
        <w:jc w:val="center"/>
        <w:tblLook w:val="04A0" w:firstRow="1" w:lastRow="0" w:firstColumn="1" w:lastColumn="0" w:noHBand="0" w:noVBand="1"/>
      </w:tblPr>
      <w:tblGrid>
        <w:gridCol w:w="4508"/>
        <w:gridCol w:w="4508"/>
      </w:tblGrid>
      <w:tr w:rsidR="00BF3E4A" w14:paraId="400A6C9B" w14:textId="77777777" w:rsidTr="00AB7877">
        <w:trPr>
          <w:jc w:val="center"/>
        </w:trPr>
        <w:tc>
          <w:tcPr>
            <w:tcW w:w="4508" w:type="dxa"/>
          </w:tcPr>
          <w:p w14:paraId="63A00B99" w14:textId="77777777" w:rsidR="00BF3E4A" w:rsidRDefault="00BF3E4A" w:rsidP="00AB7877">
            <w:pPr>
              <w:jc w:val="center"/>
              <w:rPr>
                <w:rFonts w:ascii="Arial" w:hAnsi="Arial" w:cs="Arial"/>
                <w:iCs/>
              </w:rPr>
            </w:pPr>
            <w:r w:rsidRPr="001C37FD">
              <w:rPr>
                <w:rFonts w:ascii="Arial" w:hAnsi="Arial" w:cs="Arial"/>
                <w:iCs/>
              </w:rPr>
              <w:t>Old prescription</w:t>
            </w:r>
          </w:p>
          <w:p w14:paraId="0DE9DAE1" w14:textId="77777777" w:rsidR="00BF3E4A" w:rsidRDefault="00BF3E4A" w:rsidP="00AB7877">
            <w:pPr>
              <w:jc w:val="center"/>
              <w:rPr>
                <w:rFonts w:ascii="Arial" w:hAnsi="Arial" w:cs="Arial"/>
                <w:b/>
                <w:bCs/>
                <w:iCs/>
              </w:rPr>
            </w:pPr>
            <w:r w:rsidRPr="001C37FD">
              <w:rPr>
                <w:rFonts w:ascii="Arial" w:hAnsi="Arial" w:cs="Arial"/>
                <w:b/>
                <w:bCs/>
                <w:iCs/>
              </w:rPr>
              <w:t>(no longer applicable)</w:t>
            </w:r>
          </w:p>
          <w:p w14:paraId="5F7EAB99" w14:textId="77777777" w:rsidR="00BF3E4A" w:rsidRPr="001C37FD" w:rsidRDefault="00BF3E4A" w:rsidP="00AB7877">
            <w:pPr>
              <w:jc w:val="center"/>
              <w:rPr>
                <w:rFonts w:ascii="Arial" w:hAnsi="Arial" w:cs="Arial"/>
                <w:iCs/>
              </w:rPr>
            </w:pPr>
          </w:p>
        </w:tc>
        <w:tc>
          <w:tcPr>
            <w:tcW w:w="4508" w:type="dxa"/>
          </w:tcPr>
          <w:p w14:paraId="1989FFD3" w14:textId="77777777" w:rsidR="00BF3E4A" w:rsidRDefault="00BF3E4A" w:rsidP="00AB7877">
            <w:pPr>
              <w:jc w:val="center"/>
              <w:rPr>
                <w:rFonts w:ascii="Arial" w:hAnsi="Arial" w:cs="Arial"/>
                <w:iCs/>
              </w:rPr>
            </w:pPr>
            <w:r w:rsidRPr="001C37FD">
              <w:rPr>
                <w:rFonts w:ascii="Arial" w:hAnsi="Arial" w:cs="Arial"/>
                <w:iCs/>
              </w:rPr>
              <w:t>NEW prescription</w:t>
            </w:r>
          </w:p>
          <w:p w14:paraId="5E280310" w14:textId="77777777" w:rsidR="00BF3E4A" w:rsidRPr="001C37FD" w:rsidRDefault="00BF3E4A" w:rsidP="00AB7877">
            <w:pPr>
              <w:jc w:val="center"/>
              <w:rPr>
                <w:rFonts w:ascii="Arial" w:hAnsi="Arial" w:cs="Arial"/>
                <w:b/>
                <w:bCs/>
                <w:iCs/>
              </w:rPr>
            </w:pPr>
            <w:r w:rsidRPr="001C37FD">
              <w:rPr>
                <w:rFonts w:ascii="Arial" w:hAnsi="Arial" w:cs="Arial"/>
                <w:b/>
                <w:bCs/>
                <w:iCs/>
              </w:rPr>
              <w:t>(</w:t>
            </w:r>
            <w:proofErr w:type="gramStart"/>
            <w:r w:rsidRPr="001C37FD">
              <w:rPr>
                <w:rFonts w:ascii="Arial" w:hAnsi="Arial" w:cs="Arial"/>
                <w:b/>
                <w:bCs/>
                <w:iCs/>
              </w:rPr>
              <w:t>what</w:t>
            </w:r>
            <w:proofErr w:type="gramEnd"/>
            <w:r w:rsidRPr="001C37FD">
              <w:rPr>
                <w:rFonts w:ascii="Arial" w:hAnsi="Arial" w:cs="Arial"/>
                <w:b/>
                <w:bCs/>
                <w:iCs/>
              </w:rPr>
              <w:t xml:space="preserve"> you will receive from now on)</w:t>
            </w:r>
          </w:p>
        </w:tc>
      </w:tr>
      <w:tr w:rsidR="00BF3E4A" w14:paraId="0011A408" w14:textId="77777777" w:rsidTr="00AB7877">
        <w:trPr>
          <w:jc w:val="center"/>
        </w:trPr>
        <w:tc>
          <w:tcPr>
            <w:tcW w:w="4508" w:type="dxa"/>
          </w:tcPr>
          <w:p w14:paraId="6AF55072" w14:textId="77777777" w:rsidR="00BF3E4A" w:rsidRDefault="00BF3E4A" w:rsidP="00AB7877">
            <w:pPr>
              <w:jc w:val="center"/>
              <w:rPr>
                <w:rFonts w:ascii="Arial" w:hAnsi="Arial" w:cs="Arial"/>
                <w:iCs/>
              </w:rPr>
            </w:pPr>
          </w:p>
          <w:p w14:paraId="601C12F5" w14:textId="77777777" w:rsidR="00BF3E4A" w:rsidRDefault="00BF3E4A" w:rsidP="00AB7877">
            <w:pPr>
              <w:jc w:val="center"/>
              <w:rPr>
                <w:rFonts w:ascii="Arial" w:hAnsi="Arial" w:cs="Arial"/>
                <w:iCs/>
              </w:rPr>
            </w:pPr>
            <w:r w:rsidRPr="001C37FD">
              <w:rPr>
                <w:rFonts w:ascii="Arial" w:hAnsi="Arial" w:cs="Arial"/>
                <w:iCs/>
              </w:rPr>
              <w:t>[</w:t>
            </w:r>
            <w:r w:rsidRPr="001C37FD">
              <w:rPr>
                <w:rFonts w:ascii="Arial" w:hAnsi="Arial" w:cs="Arial"/>
                <w:i/>
              </w:rPr>
              <w:t>insert total dose</w:t>
            </w:r>
            <w:r>
              <w:rPr>
                <w:rFonts w:ascii="Arial" w:hAnsi="Arial" w:cs="Arial"/>
                <w:iCs/>
              </w:rPr>
              <w:t>]</w:t>
            </w:r>
            <w:r w:rsidRPr="001C37FD">
              <w:rPr>
                <w:rFonts w:ascii="Arial" w:hAnsi="Arial" w:cs="Arial"/>
                <w:iCs/>
              </w:rPr>
              <w:t xml:space="preserve"> as </w:t>
            </w:r>
            <w:r>
              <w:rPr>
                <w:rFonts w:ascii="Arial" w:hAnsi="Arial" w:cs="Arial"/>
                <w:iCs/>
              </w:rPr>
              <w:t>[</w:t>
            </w:r>
            <w:r w:rsidRPr="001C37FD">
              <w:rPr>
                <w:rFonts w:ascii="Arial" w:hAnsi="Arial" w:cs="Arial"/>
                <w:i/>
              </w:rPr>
              <w:t>insert number of tablets</w:t>
            </w:r>
            <w:r w:rsidRPr="001C37FD">
              <w:rPr>
                <w:rFonts w:ascii="Arial" w:hAnsi="Arial" w:cs="Arial"/>
                <w:iCs/>
              </w:rPr>
              <w:t xml:space="preserve">] </w:t>
            </w:r>
            <w:r>
              <w:rPr>
                <w:rFonts w:ascii="Arial" w:hAnsi="Arial" w:cs="Arial"/>
                <w:iCs/>
              </w:rPr>
              <w:t>of</w:t>
            </w:r>
          </w:p>
          <w:p w14:paraId="3010306C" w14:textId="77777777" w:rsidR="00BF3E4A" w:rsidRDefault="00BF3E4A" w:rsidP="00AB7877">
            <w:pPr>
              <w:jc w:val="center"/>
              <w:rPr>
                <w:rFonts w:ascii="Arial" w:hAnsi="Arial" w:cs="Arial"/>
                <w:iCs/>
              </w:rPr>
            </w:pPr>
            <w:r w:rsidRPr="001C37FD">
              <w:rPr>
                <w:rFonts w:ascii="Arial" w:hAnsi="Arial" w:cs="Arial"/>
                <w:iCs/>
              </w:rPr>
              <w:t>Methotrexate 10mg tablets</w:t>
            </w:r>
          </w:p>
          <w:p w14:paraId="781E7CE4" w14:textId="77777777" w:rsidR="00BF3E4A" w:rsidRDefault="00BF3E4A" w:rsidP="00AB7877">
            <w:pPr>
              <w:jc w:val="center"/>
              <w:rPr>
                <w:rFonts w:ascii="Arial" w:hAnsi="Arial" w:cs="Arial"/>
                <w:i/>
                <w:iCs/>
              </w:rPr>
            </w:pPr>
            <w:r w:rsidRPr="001C37FD">
              <w:rPr>
                <w:rFonts w:ascii="Arial" w:hAnsi="Arial" w:cs="Arial"/>
                <w:i/>
                <w:iCs/>
              </w:rPr>
              <w:t>[</w:t>
            </w:r>
            <w:r w:rsidRPr="001C37FD">
              <w:rPr>
                <w:rFonts w:ascii="Arial" w:hAnsi="Arial" w:cs="Arial"/>
                <w:iCs/>
              </w:rPr>
              <w:t xml:space="preserve">and 2.5mg tablets </w:t>
            </w:r>
            <w:r w:rsidRPr="004E287F">
              <w:rPr>
                <w:rFonts w:ascii="Arial" w:hAnsi="Arial" w:cs="Arial"/>
                <w:b/>
                <w:bCs/>
                <w:i/>
                <w:vertAlign w:val="superscript"/>
              </w:rPr>
              <w:t>*delete as appropriate</w:t>
            </w:r>
            <w:r w:rsidRPr="001C37FD">
              <w:rPr>
                <w:rFonts w:ascii="Arial" w:hAnsi="Arial" w:cs="Arial"/>
                <w:i/>
                <w:iCs/>
              </w:rPr>
              <w:t>]</w:t>
            </w:r>
          </w:p>
          <w:p w14:paraId="44AA38FB" w14:textId="77777777" w:rsidR="00BF3E4A" w:rsidRPr="001C37FD" w:rsidRDefault="00BF3E4A" w:rsidP="00AB7877">
            <w:pPr>
              <w:jc w:val="center"/>
              <w:rPr>
                <w:rFonts w:ascii="Arial" w:hAnsi="Arial" w:cs="Arial"/>
                <w:iCs/>
              </w:rPr>
            </w:pPr>
          </w:p>
        </w:tc>
        <w:tc>
          <w:tcPr>
            <w:tcW w:w="4508" w:type="dxa"/>
          </w:tcPr>
          <w:p w14:paraId="5158BC4A" w14:textId="77777777" w:rsidR="00BF3E4A" w:rsidRDefault="00BF3E4A" w:rsidP="00AB7877">
            <w:pPr>
              <w:jc w:val="center"/>
              <w:rPr>
                <w:rFonts w:ascii="Arial" w:hAnsi="Arial" w:cs="Arial"/>
                <w:iCs/>
              </w:rPr>
            </w:pPr>
          </w:p>
          <w:p w14:paraId="543C4B2F" w14:textId="77777777" w:rsidR="00BF3E4A" w:rsidRPr="001C37FD" w:rsidRDefault="00BF3E4A" w:rsidP="00AB7877">
            <w:pPr>
              <w:jc w:val="center"/>
              <w:rPr>
                <w:rFonts w:ascii="Arial" w:hAnsi="Arial" w:cs="Arial"/>
                <w:iCs/>
              </w:rPr>
            </w:pPr>
            <w:r w:rsidRPr="001C37FD">
              <w:rPr>
                <w:rFonts w:ascii="Arial" w:hAnsi="Arial" w:cs="Arial"/>
                <w:iCs/>
              </w:rPr>
              <w:t>[</w:t>
            </w:r>
            <w:r w:rsidRPr="001C37FD">
              <w:rPr>
                <w:rFonts w:ascii="Arial" w:hAnsi="Arial" w:cs="Arial"/>
                <w:i/>
              </w:rPr>
              <w:t>insert total dose</w:t>
            </w:r>
            <w:r w:rsidRPr="001C37FD">
              <w:rPr>
                <w:rFonts w:ascii="Arial" w:hAnsi="Arial" w:cs="Arial"/>
                <w:iCs/>
              </w:rPr>
              <w:t>] as [</w:t>
            </w:r>
            <w:r w:rsidRPr="001C37FD">
              <w:rPr>
                <w:rFonts w:ascii="Arial" w:hAnsi="Arial" w:cs="Arial"/>
                <w:b/>
                <w:bCs/>
                <w:i/>
              </w:rPr>
              <w:t>insert new number of tablets</w:t>
            </w:r>
            <w:r w:rsidRPr="001C37FD">
              <w:rPr>
                <w:rFonts w:ascii="Arial" w:hAnsi="Arial" w:cs="Arial"/>
                <w:iCs/>
              </w:rPr>
              <w:t>] of</w:t>
            </w:r>
          </w:p>
          <w:p w14:paraId="281D1DEC" w14:textId="77777777" w:rsidR="00BF3E4A" w:rsidRPr="001C37FD" w:rsidRDefault="00BF3E4A" w:rsidP="00AB7877">
            <w:pPr>
              <w:jc w:val="center"/>
              <w:rPr>
                <w:rFonts w:ascii="Arial" w:hAnsi="Arial" w:cs="Arial"/>
                <w:iCs/>
              </w:rPr>
            </w:pPr>
            <w:r w:rsidRPr="001C37FD">
              <w:rPr>
                <w:rFonts w:ascii="Arial" w:hAnsi="Arial" w:cs="Arial"/>
                <w:iCs/>
              </w:rPr>
              <w:t xml:space="preserve">Methotrexate </w:t>
            </w:r>
            <w:r w:rsidRPr="001C37FD">
              <w:rPr>
                <w:rFonts w:ascii="Arial" w:hAnsi="Arial" w:cs="Arial"/>
                <w:b/>
                <w:bCs/>
                <w:iCs/>
              </w:rPr>
              <w:t>2.5mg</w:t>
            </w:r>
            <w:r w:rsidRPr="001C37FD">
              <w:rPr>
                <w:rFonts w:ascii="Arial" w:hAnsi="Arial" w:cs="Arial"/>
                <w:iCs/>
              </w:rPr>
              <w:t xml:space="preserve"> tablets</w:t>
            </w:r>
          </w:p>
        </w:tc>
      </w:tr>
    </w:tbl>
    <w:p w14:paraId="3FCE6A59" w14:textId="77777777" w:rsidR="00BF3E4A" w:rsidRDefault="00BF3E4A" w:rsidP="00BF3E4A">
      <w:pPr>
        <w:tabs>
          <w:tab w:val="left" w:pos="1178"/>
        </w:tabs>
        <w:jc w:val="both"/>
        <w:rPr>
          <w:rFonts w:ascii="Arial" w:hAnsi="Arial" w:cs="Arial"/>
          <w:iCs/>
        </w:rPr>
      </w:pPr>
    </w:p>
    <w:p w14:paraId="6CD2AEF3" w14:textId="77777777" w:rsidR="00BF3E4A" w:rsidRDefault="00BF3E4A" w:rsidP="00BF3E4A">
      <w:pPr>
        <w:tabs>
          <w:tab w:val="left" w:pos="1178"/>
        </w:tabs>
        <w:jc w:val="both"/>
        <w:rPr>
          <w:rFonts w:ascii="Arial" w:hAnsi="Arial" w:cs="Arial"/>
          <w:iCs/>
        </w:rPr>
      </w:pPr>
      <w:r w:rsidRPr="001C37FD">
        <w:rPr>
          <w:rFonts w:ascii="Arial" w:hAnsi="Arial" w:cs="Arial"/>
          <w:iCs/>
        </w:rPr>
        <w:t>Please note we are not making any changes to the total dose of your methotrexate prescription.</w:t>
      </w:r>
    </w:p>
    <w:p w14:paraId="698E86DA" w14:textId="77777777" w:rsidR="00BF3E4A" w:rsidRDefault="00BF3E4A" w:rsidP="00BF3E4A">
      <w:pPr>
        <w:tabs>
          <w:tab w:val="left" w:pos="1178"/>
        </w:tabs>
        <w:jc w:val="both"/>
        <w:rPr>
          <w:rFonts w:ascii="Arial" w:hAnsi="Arial" w:cs="Arial"/>
          <w:iCs/>
        </w:rPr>
      </w:pPr>
    </w:p>
    <w:p w14:paraId="1BD84CAA" w14:textId="77777777" w:rsidR="00BF3E4A" w:rsidRDefault="00BF3E4A" w:rsidP="00BF3E4A">
      <w:pPr>
        <w:tabs>
          <w:tab w:val="left" w:pos="1178"/>
        </w:tabs>
        <w:jc w:val="both"/>
        <w:rPr>
          <w:rFonts w:ascii="Arial" w:hAnsi="Arial" w:cs="Arial"/>
          <w:iCs/>
        </w:rPr>
      </w:pPr>
      <w:r w:rsidRPr="001C37FD">
        <w:rPr>
          <w:rFonts w:ascii="Arial" w:hAnsi="Arial" w:cs="Arial"/>
          <w:iCs/>
        </w:rPr>
        <w:t xml:space="preserve">The 2.5mg tablets need </w:t>
      </w:r>
      <w:r w:rsidRPr="001C37FD">
        <w:rPr>
          <w:rFonts w:ascii="Arial" w:hAnsi="Arial" w:cs="Arial"/>
          <w:b/>
          <w:bCs/>
          <w:iCs/>
        </w:rPr>
        <w:t>to be taken ONCE a week</w:t>
      </w:r>
      <w:r w:rsidRPr="001C37FD">
        <w:rPr>
          <w:rFonts w:ascii="Arial" w:hAnsi="Arial" w:cs="Arial"/>
          <w:iCs/>
        </w:rPr>
        <w:t xml:space="preserve"> on the same day as you used to take your 10mg tablets. The changes are being made in all GP practices in South East London and will help with patient safety.</w:t>
      </w:r>
    </w:p>
    <w:p w14:paraId="5401C5B6" w14:textId="77777777" w:rsidR="00BF3E4A" w:rsidRDefault="00BF3E4A" w:rsidP="00BF3E4A">
      <w:pPr>
        <w:tabs>
          <w:tab w:val="left" w:pos="1178"/>
        </w:tabs>
        <w:jc w:val="both"/>
        <w:rPr>
          <w:rFonts w:ascii="Arial" w:hAnsi="Arial" w:cs="Arial"/>
          <w:iCs/>
        </w:rPr>
      </w:pPr>
    </w:p>
    <w:p w14:paraId="630ABA8C" w14:textId="77777777" w:rsidR="00BF3E4A" w:rsidRDefault="00BF3E4A" w:rsidP="00BF3E4A">
      <w:pPr>
        <w:tabs>
          <w:tab w:val="left" w:pos="1178"/>
        </w:tabs>
        <w:jc w:val="both"/>
        <w:rPr>
          <w:rFonts w:ascii="Arial" w:hAnsi="Arial" w:cs="Arial"/>
          <w:iCs/>
        </w:rPr>
      </w:pPr>
      <w:r w:rsidRPr="001C37FD">
        <w:rPr>
          <w:rFonts w:ascii="Arial" w:hAnsi="Arial" w:cs="Arial"/>
          <w:iCs/>
        </w:rPr>
        <w:t>We advise that you always check the label on your methotrexate box</w:t>
      </w:r>
      <w:r>
        <w:rPr>
          <w:rFonts w:ascii="Arial" w:hAnsi="Arial" w:cs="Arial"/>
          <w:iCs/>
        </w:rPr>
        <w:t>/ bottle</w:t>
      </w:r>
      <w:r w:rsidRPr="001C37FD">
        <w:rPr>
          <w:rFonts w:ascii="Arial" w:hAnsi="Arial" w:cs="Arial"/>
          <w:iCs/>
        </w:rPr>
        <w:t xml:space="preserve"> to make sure you are taking the correct dose</w:t>
      </w:r>
      <w:r>
        <w:rPr>
          <w:rFonts w:ascii="Arial" w:hAnsi="Arial" w:cs="Arial"/>
          <w:iCs/>
        </w:rPr>
        <w:t>, as stated on your</w:t>
      </w:r>
      <w:r w:rsidRPr="001C37FD">
        <w:rPr>
          <w:rFonts w:ascii="Arial" w:hAnsi="Arial" w:cs="Arial"/>
          <w:iCs/>
        </w:rPr>
        <w:t xml:space="preserve"> prescription.</w:t>
      </w:r>
    </w:p>
    <w:p w14:paraId="2DA36820" w14:textId="77777777" w:rsidR="00BF3E4A" w:rsidRPr="001C37FD" w:rsidRDefault="00BF3E4A" w:rsidP="00BF3E4A">
      <w:pPr>
        <w:tabs>
          <w:tab w:val="left" w:pos="1178"/>
        </w:tabs>
        <w:jc w:val="both"/>
        <w:rPr>
          <w:rFonts w:ascii="Arial" w:hAnsi="Arial" w:cs="Arial"/>
          <w:iCs/>
        </w:rPr>
      </w:pPr>
    </w:p>
    <w:p w14:paraId="70DE503D" w14:textId="77777777" w:rsidR="00BF3E4A" w:rsidRPr="001C37FD" w:rsidRDefault="00BF3E4A" w:rsidP="00BF3E4A">
      <w:pPr>
        <w:tabs>
          <w:tab w:val="left" w:pos="1178"/>
        </w:tabs>
        <w:jc w:val="both"/>
        <w:rPr>
          <w:rFonts w:ascii="Arial" w:hAnsi="Arial" w:cs="Arial"/>
          <w:iCs/>
        </w:rPr>
      </w:pPr>
      <w:r w:rsidRPr="001C37FD">
        <w:rPr>
          <w:rFonts w:ascii="Arial" w:hAnsi="Arial" w:cs="Arial"/>
          <w:iCs/>
        </w:rPr>
        <w:t>If you are concerned and wish to discuss the matter further</w:t>
      </w:r>
      <w:r>
        <w:rPr>
          <w:rFonts w:ascii="Arial" w:hAnsi="Arial" w:cs="Arial"/>
          <w:iCs/>
        </w:rPr>
        <w:t>,</w:t>
      </w:r>
      <w:r w:rsidRPr="001C37FD">
        <w:rPr>
          <w:rFonts w:ascii="Arial" w:hAnsi="Arial" w:cs="Arial"/>
          <w:iCs/>
        </w:rPr>
        <w:t xml:space="preserve"> please speak to your </w:t>
      </w:r>
      <w:r>
        <w:rPr>
          <w:rFonts w:ascii="Arial" w:hAnsi="Arial" w:cs="Arial"/>
          <w:iCs/>
        </w:rPr>
        <w:t xml:space="preserve">specialist at the hospital, </w:t>
      </w:r>
      <w:r w:rsidRPr="001C37FD">
        <w:rPr>
          <w:rFonts w:ascii="Arial" w:hAnsi="Arial" w:cs="Arial"/>
          <w:iCs/>
        </w:rPr>
        <w:t>doctor</w:t>
      </w:r>
      <w:r>
        <w:rPr>
          <w:rFonts w:ascii="Arial" w:hAnsi="Arial" w:cs="Arial"/>
          <w:iCs/>
        </w:rPr>
        <w:t xml:space="preserve"> at the surgery</w:t>
      </w:r>
      <w:r w:rsidRPr="001C37FD">
        <w:rPr>
          <w:rFonts w:ascii="Arial" w:hAnsi="Arial" w:cs="Arial"/>
          <w:iCs/>
        </w:rPr>
        <w:t>, practice pharmacist</w:t>
      </w:r>
      <w:r>
        <w:rPr>
          <w:rFonts w:ascii="Arial" w:hAnsi="Arial" w:cs="Arial"/>
          <w:iCs/>
        </w:rPr>
        <w:t xml:space="preserve"> at the surgery</w:t>
      </w:r>
      <w:r w:rsidRPr="001C37FD">
        <w:rPr>
          <w:rFonts w:ascii="Arial" w:hAnsi="Arial" w:cs="Arial"/>
          <w:iCs/>
        </w:rPr>
        <w:t xml:space="preserve"> or your local community pharmacist, who will also know of this change.</w:t>
      </w:r>
    </w:p>
    <w:p w14:paraId="1BB93258" w14:textId="77777777" w:rsidR="00BF3E4A" w:rsidRDefault="00BF3E4A" w:rsidP="00BF3E4A">
      <w:pPr>
        <w:tabs>
          <w:tab w:val="left" w:pos="1178"/>
        </w:tabs>
        <w:jc w:val="both"/>
        <w:rPr>
          <w:rFonts w:ascii="Arial" w:hAnsi="Arial" w:cs="Arial"/>
          <w:iCs/>
        </w:rPr>
      </w:pPr>
    </w:p>
    <w:p w14:paraId="4BA4377B" w14:textId="4AAAF89B" w:rsidR="00B92E1A" w:rsidRPr="009B12C6" w:rsidRDefault="00B92E1A" w:rsidP="00B92E1A">
      <w:pPr>
        <w:rPr>
          <w:rFonts w:ascii="Arial" w:hAnsi="Arial" w:cs="Arial"/>
          <w:b/>
          <w:bCs/>
          <w:iCs/>
        </w:rPr>
      </w:pPr>
      <w:r w:rsidRPr="009B12C6">
        <w:rPr>
          <w:rFonts w:ascii="Arial" w:hAnsi="Arial" w:cs="Arial"/>
          <w:b/>
          <w:bCs/>
          <w:iCs/>
        </w:rPr>
        <w:lastRenderedPageBreak/>
        <w:t xml:space="preserve">Template Letter </w:t>
      </w:r>
      <w:r>
        <w:rPr>
          <w:rFonts w:ascii="Arial" w:hAnsi="Arial" w:cs="Arial"/>
          <w:b/>
          <w:bCs/>
          <w:iCs/>
        </w:rPr>
        <w:t xml:space="preserve">from Secondary Care/ Borough Medicines Teams </w:t>
      </w:r>
      <w:r w:rsidRPr="009B12C6">
        <w:rPr>
          <w:rFonts w:ascii="Arial" w:hAnsi="Arial" w:cs="Arial"/>
          <w:b/>
          <w:bCs/>
          <w:iCs/>
        </w:rPr>
        <w:t xml:space="preserve">to </w:t>
      </w:r>
      <w:r w:rsidRPr="004625E9">
        <w:rPr>
          <w:rFonts w:ascii="Arial" w:hAnsi="Arial" w:cs="Arial"/>
          <w:b/>
          <w:bCs/>
          <w:iCs/>
          <w:highlight w:val="yellow"/>
        </w:rPr>
        <w:t>General Practitioners</w:t>
      </w:r>
      <w:r w:rsidRPr="009B12C6">
        <w:rPr>
          <w:rFonts w:ascii="Arial" w:hAnsi="Arial" w:cs="Arial"/>
          <w:b/>
          <w:bCs/>
          <w:iCs/>
        </w:rPr>
        <w:t xml:space="preserve"> within the NHS SEL CCG, on improving safe prescription of </w:t>
      </w:r>
      <w:r>
        <w:rPr>
          <w:rFonts w:ascii="Arial" w:hAnsi="Arial" w:cs="Arial"/>
          <w:b/>
          <w:bCs/>
          <w:iCs/>
        </w:rPr>
        <w:t>‘low dose’ (</w:t>
      </w:r>
      <w:proofErr w:type="spellStart"/>
      <w:r>
        <w:rPr>
          <w:rFonts w:ascii="Arial" w:hAnsi="Arial" w:cs="Arial"/>
          <w:b/>
          <w:bCs/>
          <w:iCs/>
        </w:rPr>
        <w:t>i.e</w:t>
      </w:r>
      <w:proofErr w:type="spellEnd"/>
      <w:r>
        <w:rPr>
          <w:rFonts w:ascii="Arial" w:hAnsi="Arial" w:cs="Arial"/>
          <w:b/>
          <w:bCs/>
          <w:iCs/>
        </w:rPr>
        <w:t xml:space="preserve"> ≤ 25mg) </w:t>
      </w:r>
      <w:r w:rsidRPr="009B12C6">
        <w:rPr>
          <w:rFonts w:ascii="Arial" w:hAnsi="Arial" w:cs="Arial"/>
          <w:b/>
          <w:bCs/>
          <w:iCs/>
        </w:rPr>
        <w:t>Methotrexate</w:t>
      </w:r>
    </w:p>
    <w:p w14:paraId="75F13DAD" w14:textId="77777777" w:rsidR="00B92E1A" w:rsidRPr="009B12C6" w:rsidRDefault="00B92E1A" w:rsidP="00B92E1A">
      <w:pPr>
        <w:rPr>
          <w:rFonts w:ascii="Arial" w:hAnsi="Arial" w:cs="Arial"/>
          <w:iCs/>
          <w:u w:val="single"/>
        </w:rPr>
      </w:pPr>
    </w:p>
    <w:p w14:paraId="42D80770" w14:textId="77777777" w:rsidR="00B92E1A" w:rsidRDefault="00B92E1A" w:rsidP="00B92E1A">
      <w:pPr>
        <w:jc w:val="both"/>
        <w:rPr>
          <w:rFonts w:ascii="Arial" w:hAnsi="Arial" w:cs="Arial"/>
          <w:iCs/>
        </w:rPr>
      </w:pPr>
    </w:p>
    <w:p w14:paraId="74A23B9C" w14:textId="77777777" w:rsidR="00B92E1A" w:rsidRDefault="00B92E1A" w:rsidP="00B92E1A">
      <w:pPr>
        <w:jc w:val="both"/>
        <w:rPr>
          <w:rFonts w:ascii="Arial" w:hAnsi="Arial" w:cs="Arial"/>
          <w:iCs/>
        </w:rPr>
      </w:pPr>
      <w:r>
        <w:rPr>
          <w:rFonts w:ascii="Arial" w:hAnsi="Arial" w:cs="Arial"/>
          <w:iCs/>
        </w:rPr>
        <w:t>Dear colleague,</w:t>
      </w:r>
    </w:p>
    <w:p w14:paraId="0ED5CD68" w14:textId="77777777" w:rsidR="00B92E1A" w:rsidRDefault="00B92E1A" w:rsidP="00B92E1A">
      <w:pPr>
        <w:jc w:val="both"/>
        <w:rPr>
          <w:rFonts w:ascii="Arial" w:hAnsi="Arial" w:cs="Arial"/>
          <w:iCs/>
        </w:rPr>
      </w:pPr>
    </w:p>
    <w:p w14:paraId="3B35BA77" w14:textId="77777777" w:rsidR="00B92E1A" w:rsidRPr="009B12C6" w:rsidRDefault="00B92E1A" w:rsidP="00B92E1A">
      <w:pPr>
        <w:jc w:val="both"/>
        <w:rPr>
          <w:rFonts w:ascii="Arial" w:hAnsi="Arial" w:cs="Arial"/>
          <w:iCs/>
        </w:rPr>
      </w:pPr>
      <w:r w:rsidRPr="009B12C6">
        <w:rPr>
          <w:rFonts w:ascii="Arial" w:hAnsi="Arial" w:cs="Arial"/>
          <w:iCs/>
        </w:rPr>
        <w:t>Drug errors with 10 mg tablets of methotrexate can increase the likelihood of a fatal overdose. Methotrexate overdoses are included on the Never Events list. To minimise the risk of an accidental overdose of oral methotrexate the current national guidance is to only prescribe 2.5 mg tablets, and to avoid the prescription of 10 mg tablets or mixed strength prescriptions.</w:t>
      </w:r>
    </w:p>
    <w:p w14:paraId="173F3D1A" w14:textId="77777777" w:rsidR="00B92E1A" w:rsidRPr="009B12C6" w:rsidRDefault="00B92E1A" w:rsidP="00B92E1A">
      <w:pPr>
        <w:jc w:val="both"/>
        <w:rPr>
          <w:rFonts w:ascii="Arial" w:hAnsi="Arial" w:cs="Arial"/>
          <w:iCs/>
        </w:rPr>
      </w:pPr>
    </w:p>
    <w:p w14:paraId="7017C810" w14:textId="77777777" w:rsidR="00B92E1A" w:rsidRPr="009B12C6" w:rsidRDefault="00B92E1A" w:rsidP="00B92E1A">
      <w:pPr>
        <w:jc w:val="both"/>
        <w:rPr>
          <w:rFonts w:ascii="Arial" w:hAnsi="Arial" w:cs="Arial"/>
          <w:iCs/>
        </w:rPr>
      </w:pPr>
      <w:r w:rsidRPr="009B12C6">
        <w:rPr>
          <w:rFonts w:ascii="Arial" w:hAnsi="Arial" w:cs="Arial"/>
          <w:iCs/>
        </w:rPr>
        <w:t xml:space="preserve">Investigation into deaths attributable to methotrexate have identified 10mg strength prescribing as a consistent theme. It is usually inadvertent dispensing of the 10mg strength that results in harm, as 2.5 and 10mg strength tablets look very similar. </w:t>
      </w:r>
    </w:p>
    <w:p w14:paraId="5B6301CD" w14:textId="77777777" w:rsidR="00B92E1A" w:rsidRPr="009B12C6" w:rsidRDefault="00B92E1A" w:rsidP="00B92E1A">
      <w:pPr>
        <w:jc w:val="both"/>
        <w:rPr>
          <w:rFonts w:ascii="Arial" w:hAnsi="Arial" w:cs="Arial"/>
          <w:iCs/>
        </w:rPr>
      </w:pPr>
    </w:p>
    <w:p w14:paraId="0048F636" w14:textId="77777777" w:rsidR="00B92E1A" w:rsidRPr="009B12C6" w:rsidRDefault="00B92E1A" w:rsidP="00B92E1A">
      <w:pPr>
        <w:jc w:val="both"/>
        <w:rPr>
          <w:rFonts w:ascii="Arial" w:hAnsi="Arial" w:cs="Arial"/>
          <w:iCs/>
        </w:rPr>
      </w:pPr>
      <w:r w:rsidRPr="009B12C6">
        <w:rPr>
          <w:rFonts w:ascii="Arial" w:hAnsi="Arial" w:cs="Arial"/>
          <w:iCs/>
        </w:rPr>
        <w:t xml:space="preserve">Rates of 10 mg methotrexate prescriptions have dropped significantly in recent years; however, some CCGs continue to see substantial volume of prescribing 10 mg strength methotrexate tablets. As of February 2021, NHS SEL CCG continues to be a high prescriber of 10 mg methotrexate tablets, ranked as the 8th worst CCG for this measure, out of a total of over 135 CCGs within NHS England. </w:t>
      </w:r>
    </w:p>
    <w:p w14:paraId="0A1A15D7" w14:textId="77777777" w:rsidR="00B92E1A" w:rsidRPr="009B12C6" w:rsidRDefault="00B92E1A" w:rsidP="00B92E1A">
      <w:pPr>
        <w:jc w:val="both"/>
        <w:rPr>
          <w:rFonts w:ascii="Arial" w:hAnsi="Arial" w:cs="Arial"/>
          <w:iCs/>
        </w:rPr>
      </w:pPr>
    </w:p>
    <w:p w14:paraId="25C490A1" w14:textId="67A746BE" w:rsidR="00B92E1A" w:rsidRPr="009B12C6" w:rsidRDefault="00B92E1A" w:rsidP="00B92E1A">
      <w:pPr>
        <w:jc w:val="both"/>
        <w:rPr>
          <w:rFonts w:ascii="Arial" w:hAnsi="Arial" w:cs="Arial"/>
          <w:b/>
          <w:bCs/>
          <w:iCs/>
        </w:rPr>
      </w:pPr>
      <w:r w:rsidRPr="009B12C6">
        <w:rPr>
          <w:rFonts w:ascii="Arial" w:hAnsi="Arial" w:cs="Arial"/>
          <w:b/>
          <w:bCs/>
          <w:iCs/>
        </w:rPr>
        <w:t xml:space="preserve">The </w:t>
      </w:r>
      <w:r>
        <w:rPr>
          <w:rFonts w:ascii="Arial" w:hAnsi="Arial" w:cs="Arial"/>
          <w:b/>
          <w:bCs/>
          <w:iCs/>
        </w:rPr>
        <w:t>NHS South East London CCG P</w:t>
      </w:r>
      <w:r w:rsidRPr="009B12C6">
        <w:rPr>
          <w:rFonts w:ascii="Arial" w:hAnsi="Arial" w:cs="Arial"/>
          <w:b/>
          <w:bCs/>
          <w:iCs/>
        </w:rPr>
        <w:t xml:space="preserve">osition </w:t>
      </w:r>
      <w:r>
        <w:rPr>
          <w:rFonts w:ascii="Arial" w:hAnsi="Arial" w:cs="Arial"/>
          <w:b/>
          <w:bCs/>
          <w:iCs/>
        </w:rPr>
        <w:t>S</w:t>
      </w:r>
      <w:r w:rsidRPr="002D667D">
        <w:rPr>
          <w:rFonts w:ascii="Arial" w:hAnsi="Arial" w:cs="Arial"/>
          <w:b/>
          <w:bCs/>
          <w:iCs/>
        </w:rPr>
        <w:t xml:space="preserve">tatement </w:t>
      </w:r>
      <w:r>
        <w:rPr>
          <w:rFonts w:ascii="Arial" w:hAnsi="Arial" w:cs="Arial"/>
          <w:b/>
          <w:bCs/>
          <w:iCs/>
        </w:rPr>
        <w:t>on Methot</w:t>
      </w:r>
      <w:r w:rsidR="0000758C">
        <w:rPr>
          <w:rFonts w:ascii="Arial" w:hAnsi="Arial" w:cs="Arial"/>
          <w:b/>
          <w:bCs/>
          <w:iCs/>
        </w:rPr>
        <w:t>r</w:t>
      </w:r>
      <w:r>
        <w:rPr>
          <w:rFonts w:ascii="Arial" w:hAnsi="Arial" w:cs="Arial"/>
          <w:b/>
          <w:bCs/>
          <w:iCs/>
        </w:rPr>
        <w:t>exate 10mg tablets states methotrexate 10mg tablets are not recommended for prescribing by all secondary care prescribers and all primary care prescribers</w:t>
      </w:r>
      <w:r w:rsidRPr="009B12C6">
        <w:rPr>
          <w:rFonts w:ascii="Arial" w:hAnsi="Arial" w:cs="Arial"/>
          <w:b/>
          <w:bCs/>
          <w:iCs/>
        </w:rPr>
        <w:t>. Prescriptions of 10 mg methotrexate tablets should be avoided entirely, and such prescriptions will be investigated as potential prescribing errors</w:t>
      </w:r>
      <w:r>
        <w:rPr>
          <w:rFonts w:ascii="Arial" w:hAnsi="Arial" w:cs="Arial"/>
          <w:b/>
          <w:bCs/>
          <w:iCs/>
        </w:rPr>
        <w:t xml:space="preserve"> by secondary care and primary care colleagues.</w:t>
      </w:r>
    </w:p>
    <w:p w14:paraId="00ED4933" w14:textId="77777777" w:rsidR="00B92E1A" w:rsidRPr="009B12C6" w:rsidRDefault="00B92E1A" w:rsidP="00B92E1A">
      <w:pPr>
        <w:jc w:val="both"/>
        <w:rPr>
          <w:rFonts w:ascii="Arial" w:hAnsi="Arial" w:cs="Arial"/>
          <w:iCs/>
        </w:rPr>
      </w:pPr>
    </w:p>
    <w:p w14:paraId="2A1DD028" w14:textId="77777777" w:rsidR="00B92E1A" w:rsidRPr="009B12C6" w:rsidRDefault="00B92E1A" w:rsidP="00B92E1A">
      <w:pPr>
        <w:jc w:val="both"/>
        <w:rPr>
          <w:rFonts w:ascii="Arial" w:hAnsi="Arial" w:cs="Arial"/>
          <w:iCs/>
        </w:rPr>
      </w:pPr>
      <w:r w:rsidRPr="009B12C6">
        <w:rPr>
          <w:rFonts w:ascii="Arial" w:hAnsi="Arial" w:cs="Arial"/>
          <w:iCs/>
        </w:rPr>
        <w:t>We appreciate that some patients request the 10mg strength</w:t>
      </w:r>
      <w:r>
        <w:rPr>
          <w:rFonts w:ascii="Arial" w:hAnsi="Arial" w:cs="Arial"/>
          <w:iCs/>
        </w:rPr>
        <w:t xml:space="preserve"> and ask that an informed discussion with the patient on the risks of having 10mg strength tablets is done. </w:t>
      </w:r>
      <w:r w:rsidRPr="009B12C6">
        <w:rPr>
          <w:rFonts w:ascii="Arial" w:hAnsi="Arial" w:cs="Arial"/>
          <w:iCs/>
        </w:rPr>
        <w:t xml:space="preserve"> </w:t>
      </w:r>
      <w:r>
        <w:rPr>
          <w:rFonts w:ascii="Arial" w:hAnsi="Arial" w:cs="Arial"/>
          <w:iCs/>
        </w:rPr>
        <w:t>This discussion should be documented in the patients’ electronic notes. W</w:t>
      </w:r>
      <w:r w:rsidRPr="009B12C6">
        <w:rPr>
          <w:rFonts w:ascii="Arial" w:hAnsi="Arial" w:cs="Arial"/>
          <w:iCs/>
        </w:rPr>
        <w:t xml:space="preserve">e are </w:t>
      </w:r>
      <w:r>
        <w:rPr>
          <w:rFonts w:ascii="Arial" w:hAnsi="Arial" w:cs="Arial"/>
          <w:iCs/>
        </w:rPr>
        <w:t xml:space="preserve">also asking community pharmacy colleagues to have the same discussions with patients who present with a prescription for methotrexate 10mg tablets and hence collaboratively </w:t>
      </w:r>
      <w:r w:rsidRPr="009B12C6">
        <w:rPr>
          <w:rFonts w:ascii="Arial" w:hAnsi="Arial" w:cs="Arial"/>
          <w:iCs/>
        </w:rPr>
        <w:t>stop 10mg strength tablets</w:t>
      </w:r>
      <w:r>
        <w:rPr>
          <w:rFonts w:ascii="Arial" w:hAnsi="Arial" w:cs="Arial"/>
          <w:iCs/>
        </w:rPr>
        <w:t xml:space="preserve"> being provided to patients across South East London.</w:t>
      </w:r>
    </w:p>
    <w:p w14:paraId="54C74737" w14:textId="77777777" w:rsidR="00B92E1A" w:rsidRPr="009B12C6" w:rsidRDefault="00B92E1A" w:rsidP="00B92E1A">
      <w:pPr>
        <w:jc w:val="both"/>
        <w:rPr>
          <w:rFonts w:ascii="Arial" w:hAnsi="Arial" w:cs="Arial"/>
          <w:iCs/>
        </w:rPr>
      </w:pPr>
    </w:p>
    <w:p w14:paraId="7C03EAE9" w14:textId="55402869" w:rsidR="00B92E1A" w:rsidRPr="00BB5274" w:rsidRDefault="00B92E1A" w:rsidP="00B92E1A">
      <w:pPr>
        <w:jc w:val="both"/>
        <w:rPr>
          <w:rFonts w:ascii="Arial" w:hAnsi="Arial" w:cs="Arial"/>
          <w:iCs/>
        </w:rPr>
      </w:pPr>
      <w:r w:rsidRPr="009B12C6">
        <w:rPr>
          <w:rFonts w:ascii="Arial" w:hAnsi="Arial" w:cs="Arial"/>
          <w:iCs/>
        </w:rPr>
        <w:t xml:space="preserve">The data for individual practises within the CCG, detailing the proportion of methotrexate prescriptions that breech national methotrexate safety guidance, can be viewed on the </w:t>
      </w:r>
      <w:proofErr w:type="spellStart"/>
      <w:r w:rsidRPr="009B12C6">
        <w:rPr>
          <w:rFonts w:ascii="Arial" w:hAnsi="Arial" w:cs="Arial"/>
          <w:iCs/>
        </w:rPr>
        <w:t>OpenPrescribing</w:t>
      </w:r>
      <w:proofErr w:type="spellEnd"/>
      <w:r w:rsidRPr="009B12C6">
        <w:rPr>
          <w:rFonts w:ascii="Arial" w:hAnsi="Arial" w:cs="Arial"/>
          <w:iCs/>
        </w:rPr>
        <w:t xml:space="preserve"> website, at the following address:  </w:t>
      </w:r>
      <w:bookmarkStart w:id="0" w:name="_Hlk76631783"/>
      <w:r w:rsidRPr="00BB5274">
        <w:rPr>
          <w:rFonts w:ascii="Arial" w:eastAsia="Arial" w:hAnsi="Arial" w:cs="Arial"/>
          <w:color w:val="1155CC"/>
          <w:highlight w:val="white"/>
          <w:u w:val="single"/>
        </w:rPr>
        <w:fldChar w:fldCharType="begin"/>
      </w:r>
      <w:r w:rsidRPr="00BB5274">
        <w:rPr>
          <w:rFonts w:ascii="Arial" w:eastAsia="Arial" w:hAnsi="Arial" w:cs="Arial"/>
          <w:color w:val="1155CC"/>
          <w:highlight w:val="white"/>
          <w:u w:val="single"/>
        </w:rPr>
        <w:instrText xml:space="preserve"> HYPERLINK "https://openprescribing.net/measure/methotrexate/" </w:instrText>
      </w:r>
      <w:r w:rsidRPr="00BB5274">
        <w:rPr>
          <w:rFonts w:ascii="Arial" w:eastAsia="Arial" w:hAnsi="Arial" w:cs="Arial"/>
          <w:color w:val="1155CC"/>
          <w:highlight w:val="white"/>
          <w:u w:val="single"/>
        </w:rPr>
        <w:fldChar w:fldCharType="separate"/>
      </w:r>
      <w:r w:rsidRPr="00BB5274">
        <w:rPr>
          <w:rFonts w:ascii="Arial" w:eastAsia="Arial" w:hAnsi="Arial" w:cs="Arial"/>
          <w:color w:val="1155CC"/>
          <w:highlight w:val="white"/>
          <w:u w:val="single"/>
        </w:rPr>
        <w:t>https://openprescribing.net/measure/methotrexate/</w:t>
      </w:r>
      <w:r w:rsidRPr="00BB5274">
        <w:rPr>
          <w:rFonts w:ascii="Arial" w:eastAsia="Arial" w:hAnsi="Arial" w:cs="Arial"/>
          <w:color w:val="1155CC"/>
          <w:highlight w:val="white"/>
          <w:u w:val="single"/>
        </w:rPr>
        <w:fldChar w:fldCharType="end"/>
      </w:r>
    </w:p>
    <w:bookmarkEnd w:id="0"/>
    <w:p w14:paraId="3D57D5FF" w14:textId="77777777" w:rsidR="00B92E1A" w:rsidRPr="009B12C6" w:rsidRDefault="00B92E1A" w:rsidP="00B92E1A">
      <w:pPr>
        <w:jc w:val="both"/>
        <w:rPr>
          <w:rFonts w:ascii="Arial" w:hAnsi="Arial" w:cs="Arial"/>
          <w:iCs/>
        </w:rPr>
      </w:pPr>
    </w:p>
    <w:p w14:paraId="6DB95A18" w14:textId="77777777" w:rsidR="00B92E1A" w:rsidRPr="009B12C6" w:rsidRDefault="00B92E1A" w:rsidP="00B92E1A">
      <w:pPr>
        <w:jc w:val="both"/>
        <w:rPr>
          <w:rFonts w:ascii="Arial" w:hAnsi="Arial" w:cs="Arial"/>
          <w:iCs/>
        </w:rPr>
      </w:pPr>
      <w:r w:rsidRPr="009B12C6">
        <w:rPr>
          <w:rFonts w:ascii="Arial" w:hAnsi="Arial" w:cs="Arial"/>
          <w:iCs/>
        </w:rPr>
        <w:t xml:space="preserve">We would encourage you to circulate this letter amongst </w:t>
      </w:r>
      <w:r>
        <w:rPr>
          <w:rFonts w:ascii="Arial" w:hAnsi="Arial" w:cs="Arial"/>
          <w:iCs/>
        </w:rPr>
        <w:t>prescribers</w:t>
      </w:r>
      <w:r w:rsidRPr="009B12C6">
        <w:rPr>
          <w:rFonts w:ascii="Arial" w:hAnsi="Arial" w:cs="Arial"/>
          <w:iCs/>
        </w:rPr>
        <w:t xml:space="preserve"> at your practice</w:t>
      </w:r>
      <w:r>
        <w:rPr>
          <w:rFonts w:ascii="Arial" w:hAnsi="Arial" w:cs="Arial"/>
          <w:iCs/>
        </w:rPr>
        <w:t xml:space="preserve"> and to your local community pharmacy.</w:t>
      </w:r>
    </w:p>
    <w:p w14:paraId="7AC24F57" w14:textId="77777777" w:rsidR="00B92E1A" w:rsidRPr="009B12C6" w:rsidRDefault="00B92E1A" w:rsidP="00B92E1A">
      <w:pPr>
        <w:jc w:val="both"/>
        <w:rPr>
          <w:rFonts w:ascii="Arial" w:hAnsi="Arial" w:cs="Arial"/>
          <w:iCs/>
        </w:rPr>
      </w:pPr>
    </w:p>
    <w:p w14:paraId="0B6AA9EE" w14:textId="77777777" w:rsidR="00B92E1A" w:rsidRDefault="00B92E1A" w:rsidP="00B92E1A">
      <w:pPr>
        <w:jc w:val="both"/>
        <w:rPr>
          <w:rFonts w:ascii="Arial" w:hAnsi="Arial" w:cs="Arial"/>
          <w:iCs/>
        </w:rPr>
      </w:pPr>
      <w:r w:rsidRPr="009B12C6">
        <w:rPr>
          <w:rFonts w:ascii="Arial" w:hAnsi="Arial" w:cs="Arial"/>
          <w:iCs/>
        </w:rPr>
        <w:t>Yours sincerely</w:t>
      </w:r>
    </w:p>
    <w:p w14:paraId="1605C38A" w14:textId="77777777" w:rsidR="00B92E1A" w:rsidRDefault="00B92E1A" w:rsidP="00B92E1A">
      <w:pPr>
        <w:jc w:val="both"/>
        <w:rPr>
          <w:rFonts w:ascii="Arial" w:hAnsi="Arial" w:cs="Arial"/>
          <w:iCs/>
        </w:rPr>
      </w:pPr>
    </w:p>
    <w:p w14:paraId="762B41D2" w14:textId="77777777" w:rsidR="00B92E1A" w:rsidRDefault="00B92E1A" w:rsidP="00B92E1A">
      <w:pPr>
        <w:rPr>
          <w:rFonts w:ascii="Arial" w:hAnsi="Arial" w:cs="Arial"/>
          <w:iCs/>
        </w:rPr>
      </w:pPr>
      <w:r>
        <w:rPr>
          <w:rFonts w:ascii="Arial" w:hAnsi="Arial" w:cs="Arial"/>
          <w:iCs/>
        </w:rPr>
        <w:br w:type="page"/>
      </w:r>
    </w:p>
    <w:p w14:paraId="4AC80BFC" w14:textId="1864295C" w:rsidR="00B92E1A" w:rsidRPr="003B3DCD" w:rsidRDefault="00B92E1A" w:rsidP="00B92E1A">
      <w:pPr>
        <w:jc w:val="both"/>
        <w:rPr>
          <w:rFonts w:ascii="Arial" w:hAnsi="Arial" w:cs="Arial"/>
          <w:b/>
          <w:bCs/>
          <w:iCs/>
        </w:rPr>
      </w:pPr>
      <w:r w:rsidRPr="003B3DCD">
        <w:rPr>
          <w:rFonts w:ascii="Arial" w:hAnsi="Arial" w:cs="Arial"/>
          <w:b/>
          <w:bCs/>
          <w:iCs/>
        </w:rPr>
        <w:lastRenderedPageBreak/>
        <w:t xml:space="preserve">Template Letter from Secondary Care/ Borough Medicines Teams to </w:t>
      </w:r>
      <w:r w:rsidRPr="004625E9">
        <w:rPr>
          <w:rFonts w:ascii="Arial" w:hAnsi="Arial" w:cs="Arial"/>
          <w:b/>
          <w:bCs/>
          <w:iCs/>
          <w:highlight w:val="yellow"/>
        </w:rPr>
        <w:t>Community Pharmacy</w:t>
      </w:r>
      <w:r w:rsidRPr="003B3DCD">
        <w:rPr>
          <w:rFonts w:ascii="Arial" w:hAnsi="Arial" w:cs="Arial"/>
          <w:b/>
          <w:bCs/>
          <w:iCs/>
        </w:rPr>
        <w:t xml:space="preserve"> within the NHS SEL CCG, on improving safe prescription of </w:t>
      </w:r>
      <w:r w:rsidR="00A84C3F" w:rsidRPr="00A84C3F">
        <w:rPr>
          <w:rFonts w:ascii="Arial" w:hAnsi="Arial" w:cs="Arial"/>
          <w:b/>
          <w:bCs/>
          <w:iCs/>
        </w:rPr>
        <w:t>‘low dose’ (</w:t>
      </w:r>
      <w:proofErr w:type="spellStart"/>
      <w:r w:rsidR="00A84C3F" w:rsidRPr="00A84C3F">
        <w:rPr>
          <w:rFonts w:ascii="Arial" w:hAnsi="Arial" w:cs="Arial"/>
          <w:b/>
          <w:bCs/>
          <w:iCs/>
        </w:rPr>
        <w:t>i.e</w:t>
      </w:r>
      <w:proofErr w:type="spellEnd"/>
      <w:r w:rsidR="00A84C3F" w:rsidRPr="00A84C3F">
        <w:rPr>
          <w:rFonts w:ascii="Arial" w:hAnsi="Arial" w:cs="Arial"/>
          <w:b/>
          <w:bCs/>
          <w:iCs/>
        </w:rPr>
        <w:t xml:space="preserve"> ≤ 25mg)</w:t>
      </w:r>
      <w:r w:rsidR="00A84C3F">
        <w:rPr>
          <w:rFonts w:ascii="Arial" w:hAnsi="Arial" w:cs="Arial"/>
          <w:b/>
          <w:bCs/>
          <w:iCs/>
        </w:rPr>
        <w:t xml:space="preserve"> </w:t>
      </w:r>
      <w:r w:rsidRPr="003B3DCD">
        <w:rPr>
          <w:rFonts w:ascii="Arial" w:hAnsi="Arial" w:cs="Arial"/>
          <w:b/>
          <w:bCs/>
          <w:iCs/>
        </w:rPr>
        <w:t>Methotrexate</w:t>
      </w:r>
    </w:p>
    <w:p w14:paraId="77809F88" w14:textId="77777777" w:rsidR="00B92E1A" w:rsidRPr="003B3DCD" w:rsidRDefault="00B92E1A" w:rsidP="00B92E1A">
      <w:pPr>
        <w:jc w:val="both"/>
        <w:rPr>
          <w:rFonts w:ascii="Arial" w:hAnsi="Arial" w:cs="Arial"/>
          <w:iCs/>
          <w:u w:val="single"/>
        </w:rPr>
      </w:pPr>
    </w:p>
    <w:p w14:paraId="1C750E35" w14:textId="77777777" w:rsidR="00B92E1A" w:rsidRPr="003B3DCD" w:rsidRDefault="00B92E1A" w:rsidP="00B92E1A">
      <w:pPr>
        <w:jc w:val="both"/>
        <w:rPr>
          <w:rFonts w:ascii="Arial" w:hAnsi="Arial" w:cs="Arial"/>
          <w:iCs/>
        </w:rPr>
      </w:pPr>
    </w:p>
    <w:p w14:paraId="51AECD03" w14:textId="77777777" w:rsidR="00B92E1A" w:rsidRPr="003B3DCD" w:rsidRDefault="00B92E1A" w:rsidP="00B92E1A">
      <w:pPr>
        <w:jc w:val="both"/>
        <w:rPr>
          <w:rFonts w:ascii="Arial" w:hAnsi="Arial" w:cs="Arial"/>
          <w:iCs/>
        </w:rPr>
      </w:pPr>
      <w:r w:rsidRPr="003B3DCD">
        <w:rPr>
          <w:rFonts w:ascii="Arial" w:hAnsi="Arial" w:cs="Arial"/>
          <w:iCs/>
        </w:rPr>
        <w:t>Dear colleague,</w:t>
      </w:r>
    </w:p>
    <w:p w14:paraId="39FBCA0D" w14:textId="77777777" w:rsidR="00B92E1A" w:rsidRPr="003B3DCD" w:rsidRDefault="00B92E1A" w:rsidP="00B92E1A">
      <w:pPr>
        <w:jc w:val="both"/>
        <w:rPr>
          <w:rFonts w:ascii="Arial" w:hAnsi="Arial" w:cs="Arial"/>
          <w:iCs/>
        </w:rPr>
      </w:pPr>
    </w:p>
    <w:p w14:paraId="0B832606" w14:textId="77777777" w:rsidR="00B92E1A" w:rsidRPr="003B3DCD" w:rsidRDefault="00B92E1A" w:rsidP="00B92E1A">
      <w:pPr>
        <w:jc w:val="both"/>
        <w:rPr>
          <w:rFonts w:ascii="Arial" w:hAnsi="Arial" w:cs="Arial"/>
          <w:iCs/>
        </w:rPr>
      </w:pPr>
      <w:r w:rsidRPr="003B3DCD">
        <w:rPr>
          <w:rFonts w:ascii="Arial" w:hAnsi="Arial" w:cs="Arial"/>
          <w:iCs/>
        </w:rPr>
        <w:t>Drug errors with 10 mg tablets of methotrexate can increase the likelihood of a fatal overdose. Methotrexate overdoses are included on the Never Events list. To minimise the risk of an accidental overdose of oral methotrexate the current national guidance is to only prescribe 2.5 mg tablets, and to avoid the prescription of 10 mg tablets or mixed strength prescriptions.</w:t>
      </w:r>
    </w:p>
    <w:p w14:paraId="41566ABA" w14:textId="77777777" w:rsidR="00B92E1A" w:rsidRPr="003B3DCD" w:rsidRDefault="00B92E1A" w:rsidP="00B92E1A">
      <w:pPr>
        <w:jc w:val="both"/>
        <w:rPr>
          <w:rFonts w:ascii="Arial" w:hAnsi="Arial" w:cs="Arial"/>
          <w:iCs/>
        </w:rPr>
      </w:pPr>
    </w:p>
    <w:p w14:paraId="2B494467" w14:textId="77777777" w:rsidR="00B92E1A" w:rsidRPr="003B3DCD" w:rsidRDefault="00B92E1A" w:rsidP="00B92E1A">
      <w:pPr>
        <w:jc w:val="both"/>
        <w:rPr>
          <w:rFonts w:ascii="Arial" w:hAnsi="Arial" w:cs="Arial"/>
          <w:iCs/>
        </w:rPr>
      </w:pPr>
      <w:r w:rsidRPr="003B3DCD">
        <w:rPr>
          <w:rFonts w:ascii="Arial" w:hAnsi="Arial" w:cs="Arial"/>
          <w:iCs/>
        </w:rPr>
        <w:t xml:space="preserve">Investigation into deaths attributable to methotrexate have identified 10mg strength prescribing as a consistent theme. It is usually inadvertent dispensing of the 10mg strength that results in harm, as 2.5 and 10mg strength tablets look very similar. </w:t>
      </w:r>
    </w:p>
    <w:p w14:paraId="34D1ED4C" w14:textId="77777777" w:rsidR="00B92E1A" w:rsidRPr="003B3DCD" w:rsidRDefault="00B92E1A" w:rsidP="00B92E1A">
      <w:pPr>
        <w:jc w:val="both"/>
        <w:rPr>
          <w:rFonts w:ascii="Arial" w:hAnsi="Arial" w:cs="Arial"/>
          <w:iCs/>
        </w:rPr>
      </w:pPr>
    </w:p>
    <w:p w14:paraId="74895A31" w14:textId="77777777" w:rsidR="00B92E1A" w:rsidRPr="003B3DCD" w:rsidRDefault="00B92E1A" w:rsidP="00B92E1A">
      <w:pPr>
        <w:jc w:val="both"/>
        <w:rPr>
          <w:rFonts w:ascii="Arial" w:hAnsi="Arial" w:cs="Arial"/>
          <w:iCs/>
        </w:rPr>
      </w:pPr>
      <w:r w:rsidRPr="003B3DCD">
        <w:rPr>
          <w:rFonts w:ascii="Arial" w:hAnsi="Arial" w:cs="Arial"/>
          <w:iCs/>
        </w:rPr>
        <w:t xml:space="preserve">Rates of 10 mg methotrexate prescriptions have dropped significantly in recent years; however, some CCGs continue to see substantial volume of prescribing 10 mg strength methotrexate tablets. As of February 2021, NHS SEL CCG continues to be a high prescriber of 10 mg methotrexate tablets, ranked as the 8th worst CCG for this measure, out of a total of over 135 CCGs within NHS England. </w:t>
      </w:r>
    </w:p>
    <w:p w14:paraId="545604FB" w14:textId="77777777" w:rsidR="00B92E1A" w:rsidRPr="003B3DCD" w:rsidRDefault="00B92E1A" w:rsidP="00B92E1A">
      <w:pPr>
        <w:jc w:val="both"/>
        <w:rPr>
          <w:rFonts w:ascii="Arial" w:hAnsi="Arial" w:cs="Arial"/>
          <w:iCs/>
        </w:rPr>
      </w:pPr>
    </w:p>
    <w:p w14:paraId="030A02B4" w14:textId="1751DC10" w:rsidR="00B92E1A" w:rsidRPr="003B3DCD" w:rsidRDefault="00B92E1A" w:rsidP="00B92E1A">
      <w:pPr>
        <w:jc w:val="both"/>
        <w:rPr>
          <w:rFonts w:ascii="Arial" w:hAnsi="Arial" w:cs="Arial"/>
          <w:b/>
          <w:bCs/>
          <w:iCs/>
        </w:rPr>
      </w:pPr>
      <w:r w:rsidRPr="003B3DCD">
        <w:rPr>
          <w:rFonts w:ascii="Arial" w:hAnsi="Arial" w:cs="Arial"/>
          <w:b/>
          <w:bCs/>
          <w:iCs/>
        </w:rPr>
        <w:t>The NHS South East London CCG Position Statement on Methot</w:t>
      </w:r>
      <w:r w:rsidR="0000758C">
        <w:rPr>
          <w:rFonts w:ascii="Arial" w:hAnsi="Arial" w:cs="Arial"/>
          <w:b/>
          <w:bCs/>
          <w:iCs/>
        </w:rPr>
        <w:t>r</w:t>
      </w:r>
      <w:r w:rsidRPr="003B3DCD">
        <w:rPr>
          <w:rFonts w:ascii="Arial" w:hAnsi="Arial" w:cs="Arial"/>
          <w:b/>
          <w:bCs/>
          <w:iCs/>
        </w:rPr>
        <w:t>exate 10mg tablets states methotrexate 10mg tablets are not recommended for prescribing by all secondary care prescribers and all primary care prescribers. Prescriptions of 10 mg methotrexate tablets should be avoided entirely, and such prescriptions will be investigated as potential prescribing errors by secondary care and primary care colleagues.</w:t>
      </w:r>
    </w:p>
    <w:p w14:paraId="32166DFC" w14:textId="77777777" w:rsidR="00B92E1A" w:rsidRPr="003B3DCD" w:rsidRDefault="00B92E1A" w:rsidP="00B92E1A">
      <w:pPr>
        <w:jc w:val="both"/>
        <w:rPr>
          <w:rFonts w:ascii="Arial" w:hAnsi="Arial" w:cs="Arial"/>
          <w:iCs/>
        </w:rPr>
      </w:pPr>
    </w:p>
    <w:p w14:paraId="2186380A" w14:textId="77777777" w:rsidR="00B92E1A" w:rsidRPr="003B3DCD" w:rsidRDefault="00B92E1A" w:rsidP="00B92E1A">
      <w:pPr>
        <w:jc w:val="both"/>
        <w:rPr>
          <w:rFonts w:ascii="Arial" w:hAnsi="Arial" w:cs="Arial"/>
          <w:iCs/>
        </w:rPr>
      </w:pPr>
      <w:r w:rsidRPr="003B3DCD">
        <w:rPr>
          <w:rFonts w:ascii="Arial" w:hAnsi="Arial" w:cs="Arial"/>
          <w:iCs/>
        </w:rPr>
        <w:t xml:space="preserve">We appreciate that some patients present with a prescription for methotrexate 10mg tablets and ask that an informed discussion with the patient on the risks of having 10mg strength tablets is done.  This discussion should be documented in the patients’ electronic </w:t>
      </w:r>
      <w:r>
        <w:rPr>
          <w:rFonts w:ascii="Arial" w:hAnsi="Arial" w:cs="Arial"/>
          <w:iCs/>
        </w:rPr>
        <w:t>records</w:t>
      </w:r>
      <w:r w:rsidRPr="003B3DCD">
        <w:rPr>
          <w:rFonts w:ascii="Arial" w:hAnsi="Arial" w:cs="Arial"/>
          <w:iCs/>
        </w:rPr>
        <w:t xml:space="preserve">. We are also asking </w:t>
      </w:r>
      <w:r>
        <w:rPr>
          <w:rFonts w:ascii="Arial" w:hAnsi="Arial" w:cs="Arial"/>
          <w:iCs/>
        </w:rPr>
        <w:t>prescribers in general practice</w:t>
      </w:r>
      <w:r w:rsidRPr="003B3DCD">
        <w:rPr>
          <w:rFonts w:ascii="Arial" w:hAnsi="Arial" w:cs="Arial"/>
          <w:iCs/>
        </w:rPr>
        <w:t xml:space="preserve"> to have the same discussions with patients who request the 10mg strength and hence collaboratively stop 10mg strength tablets being provided to patients across South East London.</w:t>
      </w:r>
    </w:p>
    <w:p w14:paraId="352099CC" w14:textId="77777777" w:rsidR="00B92E1A" w:rsidRPr="003B3DCD" w:rsidRDefault="00B92E1A" w:rsidP="00B92E1A">
      <w:pPr>
        <w:jc w:val="both"/>
        <w:rPr>
          <w:rFonts w:ascii="Arial" w:hAnsi="Arial" w:cs="Arial"/>
          <w:iCs/>
        </w:rPr>
      </w:pPr>
    </w:p>
    <w:p w14:paraId="343B7D71" w14:textId="77777777" w:rsidR="00BB5274" w:rsidRPr="00BB5274" w:rsidRDefault="00B92E1A" w:rsidP="00BB5274">
      <w:pPr>
        <w:jc w:val="both"/>
        <w:rPr>
          <w:rFonts w:ascii="Arial" w:hAnsi="Arial" w:cs="Arial"/>
          <w:iCs/>
        </w:rPr>
      </w:pPr>
      <w:r w:rsidRPr="003B3DCD">
        <w:rPr>
          <w:rFonts w:ascii="Arial" w:hAnsi="Arial" w:cs="Arial"/>
          <w:iCs/>
        </w:rPr>
        <w:t xml:space="preserve">The data for individual practises within the CCG, detailing the proportion of methotrexate prescriptions that breech national methotrexate safety guidance, can be viewed on the </w:t>
      </w:r>
      <w:proofErr w:type="spellStart"/>
      <w:r w:rsidRPr="003B3DCD">
        <w:rPr>
          <w:rFonts w:ascii="Arial" w:hAnsi="Arial" w:cs="Arial"/>
          <w:iCs/>
        </w:rPr>
        <w:t>OpenPrescribing</w:t>
      </w:r>
      <w:proofErr w:type="spellEnd"/>
      <w:r w:rsidRPr="003B3DCD">
        <w:rPr>
          <w:rFonts w:ascii="Arial" w:hAnsi="Arial" w:cs="Arial"/>
          <w:iCs/>
        </w:rPr>
        <w:t xml:space="preserve"> website, at the following address:  </w:t>
      </w:r>
      <w:hyperlink r:id="rId6" w:history="1">
        <w:r w:rsidR="00BB5274" w:rsidRPr="00BB5274">
          <w:rPr>
            <w:rFonts w:ascii="Arial" w:eastAsia="Arial" w:hAnsi="Arial" w:cs="Arial"/>
            <w:color w:val="1155CC"/>
            <w:highlight w:val="white"/>
            <w:u w:val="single"/>
          </w:rPr>
          <w:t>https://openprescribing.net/measure/methotrexate/</w:t>
        </w:r>
      </w:hyperlink>
    </w:p>
    <w:p w14:paraId="56E2846D" w14:textId="69481BC9" w:rsidR="00B92E1A" w:rsidRPr="003B3DCD" w:rsidRDefault="00B92E1A" w:rsidP="00B92E1A">
      <w:pPr>
        <w:jc w:val="both"/>
        <w:rPr>
          <w:rFonts w:ascii="Arial" w:hAnsi="Arial" w:cs="Arial"/>
          <w:iCs/>
        </w:rPr>
      </w:pPr>
    </w:p>
    <w:p w14:paraId="4AFF3AE4" w14:textId="67F047A5" w:rsidR="00B92E1A" w:rsidRPr="003B3DCD" w:rsidRDefault="00B92E1A" w:rsidP="00B92E1A">
      <w:pPr>
        <w:jc w:val="both"/>
        <w:rPr>
          <w:rFonts w:ascii="Arial" w:hAnsi="Arial" w:cs="Arial"/>
          <w:iCs/>
        </w:rPr>
      </w:pPr>
      <w:r w:rsidRPr="003B3DCD">
        <w:rPr>
          <w:rFonts w:ascii="Arial" w:hAnsi="Arial" w:cs="Arial"/>
          <w:iCs/>
        </w:rPr>
        <w:t xml:space="preserve">We would encourage you to circulate this letter amongst your </w:t>
      </w:r>
      <w:r w:rsidR="00306FC0">
        <w:rPr>
          <w:rFonts w:ascii="Arial" w:hAnsi="Arial" w:cs="Arial"/>
          <w:iCs/>
        </w:rPr>
        <w:t>colleagues in the</w:t>
      </w:r>
      <w:r w:rsidRPr="003B3DCD">
        <w:rPr>
          <w:rFonts w:ascii="Arial" w:hAnsi="Arial" w:cs="Arial"/>
          <w:iCs/>
        </w:rPr>
        <w:t xml:space="preserve"> pharmacy</w:t>
      </w:r>
      <w:r w:rsidR="00306FC0" w:rsidRPr="00306FC0">
        <w:rPr>
          <w:rFonts w:ascii="Arial" w:hAnsi="Arial" w:cs="Arial"/>
          <w:iCs/>
        </w:rPr>
        <w:t xml:space="preserve"> </w:t>
      </w:r>
      <w:r w:rsidR="00306FC0" w:rsidRPr="003B3DCD">
        <w:rPr>
          <w:rFonts w:ascii="Arial" w:hAnsi="Arial" w:cs="Arial"/>
          <w:iCs/>
        </w:rPr>
        <w:t xml:space="preserve">and </w:t>
      </w:r>
      <w:r w:rsidR="00306FC0">
        <w:rPr>
          <w:rFonts w:ascii="Arial" w:hAnsi="Arial" w:cs="Arial"/>
          <w:iCs/>
        </w:rPr>
        <w:t xml:space="preserve">in your local general </w:t>
      </w:r>
      <w:r w:rsidR="00306FC0" w:rsidRPr="003B3DCD">
        <w:rPr>
          <w:rFonts w:ascii="Arial" w:hAnsi="Arial" w:cs="Arial"/>
          <w:iCs/>
        </w:rPr>
        <w:t>practice</w:t>
      </w:r>
      <w:r w:rsidR="00306FC0">
        <w:rPr>
          <w:rFonts w:ascii="Arial" w:hAnsi="Arial" w:cs="Arial"/>
          <w:iCs/>
        </w:rPr>
        <w:t>s.</w:t>
      </w:r>
    </w:p>
    <w:p w14:paraId="3C8308E2" w14:textId="77777777" w:rsidR="00B92E1A" w:rsidRPr="003B3DCD" w:rsidRDefault="00B92E1A" w:rsidP="00B92E1A">
      <w:pPr>
        <w:jc w:val="both"/>
        <w:rPr>
          <w:rFonts w:ascii="Arial" w:hAnsi="Arial" w:cs="Arial"/>
          <w:iCs/>
        </w:rPr>
      </w:pPr>
    </w:p>
    <w:p w14:paraId="09F88798" w14:textId="77777777" w:rsidR="00B92E1A" w:rsidRPr="003B3DCD" w:rsidRDefault="00B92E1A" w:rsidP="00B92E1A">
      <w:pPr>
        <w:jc w:val="both"/>
        <w:rPr>
          <w:rFonts w:ascii="Arial" w:hAnsi="Arial" w:cs="Arial"/>
          <w:iCs/>
        </w:rPr>
      </w:pPr>
      <w:r w:rsidRPr="003B3DCD">
        <w:rPr>
          <w:rFonts w:ascii="Arial" w:hAnsi="Arial" w:cs="Arial"/>
          <w:iCs/>
        </w:rPr>
        <w:t>Yours sincerely</w:t>
      </w:r>
    </w:p>
    <w:p w14:paraId="0317DC80" w14:textId="77777777" w:rsidR="007D1CF4" w:rsidRDefault="007D1CF4"/>
    <w:sectPr w:rsidR="007D1CF4" w:rsidSect="00BF3E4A">
      <w:footerReference w:type="default" r:id="rId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250" w14:textId="77777777" w:rsidR="00085308" w:rsidRDefault="00085308" w:rsidP="00504997">
      <w:r>
        <w:separator/>
      </w:r>
    </w:p>
  </w:endnote>
  <w:endnote w:type="continuationSeparator" w:id="0">
    <w:p w14:paraId="66570C3A" w14:textId="77777777" w:rsidR="00085308" w:rsidRDefault="00085308" w:rsidP="005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BB0E" w14:textId="46095476" w:rsidR="00504997" w:rsidRPr="00E15BF0" w:rsidRDefault="00504997" w:rsidP="00504997">
    <w:pPr>
      <w:pStyle w:val="Footer"/>
      <w:ind w:left="-851" w:right="-340"/>
      <w:jc w:val="center"/>
      <w:rPr>
        <w:rFonts w:ascii="Arial" w:hAnsi="Arial" w:cs="Arial"/>
        <w:color w:val="8496B0" w:themeColor="text2" w:themeTint="99"/>
        <w:sz w:val="18"/>
        <w:szCs w:val="18"/>
      </w:rPr>
    </w:pPr>
    <w:r>
      <w:rPr>
        <w:rFonts w:ascii="Arial" w:hAnsi="Arial" w:cs="Arial"/>
        <w:color w:val="8496B0" w:themeColor="text2" w:themeTint="99"/>
        <w:sz w:val="18"/>
        <w:szCs w:val="18"/>
      </w:rPr>
      <w:t>Template letter d</w:t>
    </w:r>
    <w:r w:rsidRPr="00E15BF0">
      <w:rPr>
        <w:rFonts w:ascii="Arial" w:hAnsi="Arial" w:cs="Arial"/>
        <w:color w:val="8496B0" w:themeColor="text2" w:themeTint="99"/>
        <w:sz w:val="18"/>
        <w:szCs w:val="18"/>
      </w:rPr>
      <w:t xml:space="preserve">eveloped for use in South East London through the rheumatology sub-group of the </w:t>
    </w:r>
  </w:p>
  <w:p w14:paraId="1E1CB8DE" w14:textId="43AC9669" w:rsidR="00504997" w:rsidRDefault="00504997" w:rsidP="00504997">
    <w:pPr>
      <w:pStyle w:val="Footer"/>
      <w:ind w:left="-851" w:right="-340"/>
      <w:jc w:val="center"/>
      <w:rPr>
        <w:rFonts w:ascii="Arial" w:hAnsi="Arial" w:cs="Arial"/>
        <w:color w:val="8496B0" w:themeColor="text2" w:themeTint="99"/>
        <w:sz w:val="18"/>
        <w:szCs w:val="18"/>
      </w:rPr>
    </w:pPr>
    <w:r w:rsidRPr="00E15BF0">
      <w:rPr>
        <w:rFonts w:ascii="Arial" w:hAnsi="Arial" w:cs="Arial"/>
        <w:color w:val="8496B0" w:themeColor="text2" w:themeTint="99"/>
        <w:sz w:val="18"/>
        <w:szCs w:val="18"/>
      </w:rPr>
      <w:t>SEL Integrated Medicines Optimisation Committee (SEL IMOC)</w:t>
    </w:r>
  </w:p>
  <w:p w14:paraId="197F9382" w14:textId="15E392C5" w:rsidR="00504997" w:rsidRPr="00504997" w:rsidRDefault="00504997" w:rsidP="00504997">
    <w:pPr>
      <w:pStyle w:val="Footer"/>
      <w:ind w:left="-851" w:right="-340"/>
      <w:jc w:val="center"/>
      <w:rPr>
        <w:rFonts w:ascii="Arial" w:hAnsi="Arial" w:cs="Arial"/>
        <w:color w:val="8496B0" w:themeColor="text2" w:themeTint="99"/>
        <w:sz w:val="18"/>
        <w:szCs w:val="18"/>
      </w:rPr>
    </w:pPr>
    <w:r>
      <w:rPr>
        <w:rFonts w:ascii="Arial" w:hAnsi="Arial" w:cs="Arial"/>
        <w:color w:val="8496B0" w:themeColor="text2" w:themeTint="99"/>
        <w:sz w:val="18"/>
        <w:szCs w:val="18"/>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E117" w14:textId="77777777" w:rsidR="00085308" w:rsidRDefault="00085308" w:rsidP="00504997">
      <w:r>
        <w:separator/>
      </w:r>
    </w:p>
  </w:footnote>
  <w:footnote w:type="continuationSeparator" w:id="0">
    <w:p w14:paraId="4F235688" w14:textId="77777777" w:rsidR="00085308" w:rsidRDefault="00085308" w:rsidP="00504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1A"/>
    <w:rsid w:val="0000758C"/>
    <w:rsid w:val="00085308"/>
    <w:rsid w:val="00306FC0"/>
    <w:rsid w:val="00504997"/>
    <w:rsid w:val="007D1CF4"/>
    <w:rsid w:val="008B0B7F"/>
    <w:rsid w:val="008F36E7"/>
    <w:rsid w:val="00A84C3F"/>
    <w:rsid w:val="00B92E1A"/>
    <w:rsid w:val="00BB5274"/>
    <w:rsid w:val="00BF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D20C"/>
  <w15:chartTrackingRefBased/>
  <w15:docId w15:val="{0F3C0058-A7B6-4466-8322-4FCD12EF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E1A"/>
    <w:rPr>
      <w:color w:val="0000FF"/>
      <w:u w:val="single"/>
    </w:rPr>
  </w:style>
  <w:style w:type="table" w:styleId="TableGrid">
    <w:name w:val="Table Grid"/>
    <w:basedOn w:val="TableNormal"/>
    <w:uiPriority w:val="39"/>
    <w:rsid w:val="00BF3E4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997"/>
    <w:pPr>
      <w:tabs>
        <w:tab w:val="center" w:pos="4513"/>
        <w:tab w:val="right" w:pos="9026"/>
      </w:tabs>
    </w:pPr>
  </w:style>
  <w:style w:type="character" w:customStyle="1" w:styleId="HeaderChar">
    <w:name w:val="Header Char"/>
    <w:basedOn w:val="DefaultParagraphFont"/>
    <w:link w:val="Header"/>
    <w:uiPriority w:val="99"/>
    <w:rsid w:val="005049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4997"/>
    <w:pPr>
      <w:tabs>
        <w:tab w:val="center" w:pos="4513"/>
        <w:tab w:val="right" w:pos="9026"/>
      </w:tabs>
    </w:pPr>
  </w:style>
  <w:style w:type="character" w:customStyle="1" w:styleId="FooterChar">
    <w:name w:val="Footer Char"/>
    <w:basedOn w:val="DefaultParagraphFont"/>
    <w:link w:val="Footer"/>
    <w:uiPriority w:val="99"/>
    <w:rsid w:val="005049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prescribing.net/measure/methotrexate/"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E174B-9C50-4F98-9D12-79944DE49606}"/>
</file>

<file path=customXml/itemProps2.xml><?xml version="1.0" encoding="utf-8"?>
<ds:datastoreItem xmlns:ds="http://schemas.openxmlformats.org/officeDocument/2006/customXml" ds:itemID="{A5F6C09C-57C1-42C8-9839-66CA4E90C8C7}"/>
</file>

<file path=customXml/itemProps3.xml><?xml version="1.0" encoding="utf-8"?>
<ds:datastoreItem xmlns:ds="http://schemas.openxmlformats.org/officeDocument/2006/customXml" ds:itemID="{B5549DBA-FEEA-43FE-BC56-06300E93C7E0}"/>
</file>

<file path=customXml/itemProps4.xml><?xml version="1.0" encoding="utf-8"?>
<ds:datastoreItem xmlns:ds="http://schemas.openxmlformats.org/officeDocument/2006/customXml" ds:itemID="{0680225A-D5D3-4161-B603-881ABCE6A452}"/>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Ling Man</dc:creator>
  <cp:keywords/>
  <dc:description/>
  <cp:lastModifiedBy>Devika Sennik</cp:lastModifiedBy>
  <cp:revision>4</cp:revision>
  <dcterms:created xsi:type="dcterms:W3CDTF">2021-08-20T10:16:00Z</dcterms:created>
  <dcterms:modified xsi:type="dcterms:W3CDTF">2021-08-26T19:22:00Z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Order">
    <vt:r8>4329100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7" name="lcf76f155ced4ddcb4097134ff3c332f">
    <vt:lpwstr/>
  </property>
</Properties>
</file>