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3291" w14:textId="77777777" w:rsidR="000C0048" w:rsidRDefault="000C0048" w:rsidP="000C0048">
      <w:pPr>
        <w:jc w:val="center"/>
        <w:rPr>
          <w:rFonts w:ascii="Arial" w:eastAsiaTheme="majorEastAsia" w:hAnsi="Arial" w:cstheme="majorBidi"/>
          <w:b/>
          <w:color w:val="005EB8"/>
          <w:sz w:val="28"/>
          <w:szCs w:val="32"/>
        </w:rPr>
      </w:pPr>
      <w:r w:rsidRPr="004F0B3A">
        <w:rPr>
          <w:rFonts w:ascii="Arial" w:eastAsia="Calibri" w:hAnsi="Arial" w:cs="Arial"/>
          <w:b/>
          <w:color w:val="005EB8"/>
          <w:sz w:val="28"/>
        </w:rPr>
        <w:t xml:space="preserve">Pancreatic Enzyme Replacement Therapy (PERT) </w:t>
      </w:r>
      <w:r w:rsidRPr="004F0B3A">
        <w:rPr>
          <w:rFonts w:ascii="Arial" w:eastAsiaTheme="majorEastAsia" w:hAnsi="Arial" w:cstheme="majorBidi"/>
          <w:b/>
          <w:color w:val="005EB8"/>
          <w:sz w:val="28"/>
          <w:szCs w:val="32"/>
        </w:rPr>
        <w:t>shortages</w:t>
      </w:r>
      <w:r>
        <w:rPr>
          <w:rFonts w:ascii="Arial" w:eastAsiaTheme="majorEastAsia" w:hAnsi="Arial" w:cstheme="majorBidi"/>
          <w:b/>
          <w:color w:val="005EB8"/>
          <w:sz w:val="28"/>
          <w:szCs w:val="32"/>
        </w:rPr>
        <w:t xml:space="preserve"> </w:t>
      </w:r>
      <w:r w:rsidR="001841EE">
        <w:rPr>
          <w:rFonts w:ascii="Arial" w:eastAsia="Calibri" w:hAnsi="Arial" w:cs="Arial"/>
          <w:b/>
          <w:color w:val="005EB8"/>
          <w:sz w:val="28"/>
        </w:rPr>
        <w:t>briefing document</w:t>
      </w:r>
    </w:p>
    <w:p w14:paraId="4391ABEF" w14:textId="77777777" w:rsidR="00BC4B95" w:rsidRDefault="00BC4B95" w:rsidP="00BC4B95">
      <w:pPr>
        <w:spacing w:after="0" w:line="240" w:lineRule="auto"/>
        <w:rPr>
          <w:rFonts w:ascii="Arial" w:eastAsia="Calibri" w:hAnsi="Arial" w:cs="Arial"/>
          <w:b/>
          <w:color w:val="005EB8"/>
        </w:rPr>
      </w:pPr>
      <w:r w:rsidRPr="004F0B3A">
        <w:rPr>
          <w:rFonts w:ascii="Arial" w:eastAsia="Calibri" w:hAnsi="Arial" w:cs="Arial"/>
          <w:b/>
          <w:color w:val="005EB8"/>
        </w:rPr>
        <w:t>Introduction</w:t>
      </w:r>
    </w:p>
    <w:p w14:paraId="467DBFB3" w14:textId="77777777" w:rsidR="00BC4B95" w:rsidRPr="00024A07" w:rsidRDefault="00BC4B95" w:rsidP="00BC4B95">
      <w:pPr>
        <w:spacing w:after="0" w:line="240" w:lineRule="auto"/>
        <w:rPr>
          <w:rFonts w:ascii="Arial" w:eastAsia="Calibri" w:hAnsi="Arial" w:cs="Arial"/>
          <w:b/>
          <w:color w:val="005EB8"/>
          <w:sz w:val="10"/>
        </w:rPr>
      </w:pPr>
    </w:p>
    <w:p w14:paraId="613001A1" w14:textId="77777777" w:rsidR="00BC4B95" w:rsidRPr="00676134" w:rsidRDefault="00BC4B95" w:rsidP="00BC4B95">
      <w:pPr>
        <w:spacing w:after="0" w:line="240" w:lineRule="auto"/>
        <w:jc w:val="both"/>
        <w:rPr>
          <w:rFonts w:ascii="Arial" w:eastAsia="Calibri" w:hAnsi="Arial" w:cs="Arial"/>
          <w:sz w:val="20"/>
          <w:szCs w:val="20"/>
        </w:rPr>
      </w:pPr>
      <w:r w:rsidRPr="00676134">
        <w:rPr>
          <w:rFonts w:ascii="Arial" w:eastAsia="Calibri" w:hAnsi="Arial" w:cs="Arial"/>
          <w:sz w:val="20"/>
          <w:szCs w:val="20"/>
        </w:rPr>
        <w:t xml:space="preserve">The </w:t>
      </w:r>
      <w:hyperlink r:id="rId12" w:history="1">
        <w:r w:rsidRPr="00676134">
          <w:rPr>
            <w:rStyle w:val="Hyperlink"/>
            <w:rFonts w:ascii="Arial" w:hAnsi="Arial" w:cs="Arial"/>
            <w:sz w:val="20"/>
            <w:szCs w:val="20"/>
          </w:rPr>
          <w:t>National Patient Safety Alert (NatPSA)</w:t>
        </w:r>
      </w:hyperlink>
      <w:r w:rsidRPr="00676134">
        <w:rPr>
          <w:rStyle w:val="Hyperlink"/>
          <w:rFonts w:ascii="Arial" w:hAnsi="Arial" w:cs="Arial"/>
          <w:sz w:val="20"/>
          <w:szCs w:val="20"/>
          <w:vertAlign w:val="superscript"/>
        </w:rPr>
        <w:t>1</w:t>
      </w:r>
      <w:r>
        <w:rPr>
          <w:rFonts w:ascii="Arial" w:eastAsia="Calibri" w:hAnsi="Arial" w:cs="Arial"/>
          <w:sz w:val="20"/>
          <w:szCs w:val="20"/>
        </w:rPr>
        <w:t xml:space="preserve">, </w:t>
      </w:r>
      <w:r w:rsidRPr="00676134">
        <w:rPr>
          <w:rFonts w:ascii="Arial" w:eastAsia="Calibri" w:hAnsi="Arial" w:cs="Arial"/>
          <w:sz w:val="20"/>
          <w:szCs w:val="20"/>
        </w:rPr>
        <w:t>Shortage of Pancreatic enzyme replacement therapy (PERT</w:t>
      </w:r>
      <w:r w:rsidR="009D31BB">
        <w:rPr>
          <w:rFonts w:ascii="Arial" w:eastAsia="Calibri" w:hAnsi="Arial" w:cs="Arial"/>
          <w:sz w:val="20"/>
          <w:szCs w:val="20"/>
        </w:rPr>
        <w:t>)</w:t>
      </w:r>
      <w:r>
        <w:rPr>
          <w:rFonts w:ascii="Arial" w:eastAsia="Calibri" w:hAnsi="Arial" w:cs="Arial"/>
          <w:sz w:val="20"/>
          <w:szCs w:val="20"/>
        </w:rPr>
        <w:t xml:space="preserve"> </w:t>
      </w:r>
      <w:r w:rsidR="009D31BB">
        <w:rPr>
          <w:rFonts w:ascii="Arial" w:eastAsia="Calibri" w:hAnsi="Arial" w:cs="Arial"/>
          <w:sz w:val="20"/>
          <w:szCs w:val="20"/>
        </w:rPr>
        <w:t>(</w:t>
      </w:r>
      <w:r w:rsidRPr="00676134">
        <w:rPr>
          <w:rFonts w:ascii="Arial" w:eastAsia="Calibri" w:hAnsi="Arial" w:cs="Arial"/>
          <w:sz w:val="20"/>
          <w:szCs w:val="20"/>
        </w:rPr>
        <w:t>May 2024)</w:t>
      </w:r>
      <w:r>
        <w:rPr>
          <w:rFonts w:ascii="Arial" w:eastAsia="Calibri" w:hAnsi="Arial" w:cs="Arial"/>
          <w:sz w:val="20"/>
          <w:szCs w:val="20"/>
        </w:rPr>
        <w:t>,</w:t>
      </w:r>
      <w:r w:rsidRPr="00676134">
        <w:rPr>
          <w:rFonts w:ascii="Arial" w:eastAsia="Calibri" w:hAnsi="Arial" w:cs="Arial"/>
          <w:sz w:val="20"/>
          <w:szCs w:val="20"/>
        </w:rPr>
        <w:t xml:space="preserve"> addressed the ongoing shortage of </w:t>
      </w:r>
      <w:r>
        <w:rPr>
          <w:rFonts w:ascii="Arial" w:eastAsia="Calibri" w:hAnsi="Arial" w:cs="Arial"/>
          <w:sz w:val="20"/>
          <w:szCs w:val="20"/>
        </w:rPr>
        <w:t>Creon</w:t>
      </w:r>
      <w:r w:rsidRPr="00676134">
        <w:rPr>
          <w:rFonts w:ascii="Arial" w:eastAsia="Calibri" w:hAnsi="Arial" w:cs="Arial"/>
          <w:sz w:val="20"/>
          <w:szCs w:val="20"/>
          <w:vertAlign w:val="superscript"/>
        </w:rPr>
        <w:t>®</w:t>
      </w:r>
      <w:r w:rsidRPr="00676134">
        <w:rPr>
          <w:rFonts w:ascii="Arial" w:eastAsia="Calibri" w:hAnsi="Arial" w:cs="Arial"/>
          <w:sz w:val="20"/>
          <w:szCs w:val="20"/>
        </w:rPr>
        <w:t>, Nutrizym</w:t>
      </w:r>
      <w:r>
        <w:rPr>
          <w:rFonts w:ascii="Arial" w:eastAsia="Calibri" w:hAnsi="Arial" w:cs="Arial"/>
          <w:sz w:val="20"/>
          <w:szCs w:val="20"/>
          <w:vertAlign w:val="superscript"/>
        </w:rPr>
        <w:t xml:space="preserve">® </w:t>
      </w:r>
      <w:r w:rsidRPr="00676134">
        <w:rPr>
          <w:rFonts w:ascii="Arial" w:eastAsia="Calibri" w:hAnsi="Arial" w:cs="Arial"/>
          <w:sz w:val="20"/>
          <w:szCs w:val="20"/>
        </w:rPr>
        <w:t xml:space="preserve"> and Pancrex</w:t>
      </w:r>
      <w:r>
        <w:rPr>
          <w:rFonts w:ascii="Arial" w:eastAsia="Calibri" w:hAnsi="Arial" w:cs="Arial"/>
          <w:sz w:val="20"/>
          <w:szCs w:val="20"/>
          <w:vertAlign w:val="superscript"/>
        </w:rPr>
        <w:t xml:space="preserve">® </w:t>
      </w:r>
      <w:r w:rsidRPr="00676134">
        <w:rPr>
          <w:rFonts w:ascii="Arial" w:eastAsia="Calibri" w:hAnsi="Arial" w:cs="Arial"/>
          <w:sz w:val="20"/>
          <w:szCs w:val="20"/>
        </w:rPr>
        <w:t>. PERT</w:t>
      </w:r>
      <w:r w:rsidRPr="00676134">
        <w:rPr>
          <w:rFonts w:ascii="Arial" w:eastAsia="Calibri" w:hAnsi="Arial" w:cs="Arial"/>
          <w:b/>
          <w:sz w:val="20"/>
          <w:szCs w:val="20"/>
        </w:rPr>
        <w:t xml:space="preserve"> </w:t>
      </w:r>
      <w:r w:rsidRPr="00676134">
        <w:rPr>
          <w:rFonts w:ascii="Arial" w:eastAsia="Calibri" w:hAnsi="Arial" w:cs="Arial"/>
          <w:sz w:val="20"/>
          <w:szCs w:val="20"/>
        </w:rPr>
        <w:t>is indicated for the treatment of pancreatic exocrine insufficiency (PEI) such as in cystic fibrosis (CF), pancreatic cancer, and pancreatitis</w:t>
      </w:r>
      <w:r w:rsidRPr="00676134">
        <w:rPr>
          <w:rFonts w:ascii="Arial" w:eastAsia="Calibri" w:hAnsi="Arial" w:cs="Arial"/>
          <w:sz w:val="20"/>
          <w:szCs w:val="20"/>
          <w:vertAlign w:val="superscript"/>
        </w:rPr>
        <w:t>1</w:t>
      </w:r>
      <w:r w:rsidRPr="00676134">
        <w:rPr>
          <w:rFonts w:ascii="Arial" w:eastAsia="Calibri" w:hAnsi="Arial" w:cs="Arial"/>
          <w:sz w:val="20"/>
          <w:szCs w:val="20"/>
        </w:rPr>
        <w:t xml:space="preserve">. A further </w:t>
      </w:r>
      <w:hyperlink r:id="rId13" w:tgtFrame="_blank" w:tooltip="https://www.cas.mhra.gov.uk/viewandacknowledgment/viewalert.aspx?alertid=103260" w:history="1">
        <w:r w:rsidRPr="00676134">
          <w:rPr>
            <w:rStyle w:val="Hyperlink"/>
            <w:rFonts w:ascii="Arial" w:eastAsia="Calibri" w:hAnsi="Arial" w:cs="Arial"/>
            <w:sz w:val="20"/>
            <w:szCs w:val="20"/>
          </w:rPr>
          <w:t>National Patient Safety Alert (NatPSA)</w:t>
        </w:r>
      </w:hyperlink>
      <w:r w:rsidRPr="00676134">
        <w:rPr>
          <w:rFonts w:ascii="Arial" w:eastAsia="Calibri" w:hAnsi="Arial" w:cs="Arial"/>
          <w:sz w:val="20"/>
          <w:szCs w:val="20"/>
          <w:vertAlign w:val="superscript"/>
        </w:rPr>
        <w:t>2</w:t>
      </w:r>
      <w:r w:rsidRPr="00676134">
        <w:rPr>
          <w:rFonts w:ascii="Arial" w:eastAsia="Calibri" w:hAnsi="Arial" w:cs="Arial"/>
          <w:sz w:val="20"/>
          <w:szCs w:val="20"/>
        </w:rPr>
        <w:t xml:space="preserve"> was issued on 18th December 2024</w:t>
      </w:r>
      <w:r>
        <w:rPr>
          <w:rFonts w:ascii="Arial" w:eastAsia="Calibri" w:hAnsi="Arial" w:cs="Arial"/>
          <w:sz w:val="20"/>
          <w:szCs w:val="20"/>
        </w:rPr>
        <w:t>,</w:t>
      </w:r>
      <w:r w:rsidRPr="00676134">
        <w:rPr>
          <w:rFonts w:ascii="Arial" w:eastAsia="Calibri" w:hAnsi="Arial" w:cs="Arial"/>
          <w:sz w:val="20"/>
          <w:szCs w:val="20"/>
        </w:rPr>
        <w:t xml:space="preserve"> which sets out additional actions for clinicians and </w:t>
      </w:r>
      <w:r>
        <w:rPr>
          <w:rFonts w:ascii="Arial" w:eastAsia="Calibri" w:hAnsi="Arial" w:cs="Arial"/>
          <w:sz w:val="20"/>
          <w:szCs w:val="20"/>
        </w:rPr>
        <w:t xml:space="preserve"> pharmacists</w:t>
      </w:r>
      <w:r w:rsidR="000779BD">
        <w:rPr>
          <w:rFonts w:ascii="Arial" w:eastAsia="Calibri" w:hAnsi="Arial" w:cs="Arial"/>
          <w:sz w:val="20"/>
          <w:szCs w:val="20"/>
        </w:rPr>
        <w:t xml:space="preserve"> regarding </w:t>
      </w:r>
      <w:r w:rsidRPr="00676134">
        <w:rPr>
          <w:rFonts w:ascii="Arial" w:eastAsia="Calibri" w:hAnsi="Arial" w:cs="Arial"/>
          <w:sz w:val="20"/>
          <w:szCs w:val="20"/>
        </w:rPr>
        <w:t>PERT.</w:t>
      </w:r>
    </w:p>
    <w:p w14:paraId="09BB61E5" w14:textId="77777777" w:rsidR="00BC4B95" w:rsidRPr="00676134" w:rsidRDefault="00BC4B95" w:rsidP="00BC4B95">
      <w:pPr>
        <w:spacing w:after="0" w:line="240" w:lineRule="auto"/>
        <w:jc w:val="both"/>
        <w:rPr>
          <w:rFonts w:ascii="Arial" w:eastAsia="Calibri" w:hAnsi="Arial" w:cs="Arial"/>
          <w:sz w:val="10"/>
          <w:szCs w:val="20"/>
        </w:rPr>
      </w:pPr>
    </w:p>
    <w:p w14:paraId="74A750F3" w14:textId="77777777" w:rsidR="00BC4B95" w:rsidRPr="00676134" w:rsidRDefault="00BC4B95" w:rsidP="00BC4B95">
      <w:pPr>
        <w:spacing w:after="0" w:line="240" w:lineRule="auto"/>
        <w:jc w:val="both"/>
        <w:rPr>
          <w:rFonts w:ascii="Arial" w:eastAsia="Calibri" w:hAnsi="Arial" w:cs="Arial"/>
          <w:sz w:val="20"/>
          <w:szCs w:val="20"/>
        </w:rPr>
      </w:pPr>
      <w:r>
        <w:rPr>
          <w:rFonts w:ascii="Arial" w:eastAsia="Calibri" w:hAnsi="Arial" w:cs="Arial"/>
          <w:sz w:val="20"/>
          <w:szCs w:val="20"/>
        </w:rPr>
        <w:t>Currently t</w:t>
      </w:r>
      <w:r w:rsidRPr="00676134">
        <w:rPr>
          <w:rFonts w:ascii="Arial" w:eastAsia="Calibri" w:hAnsi="Arial" w:cs="Arial"/>
          <w:sz w:val="20"/>
          <w:szCs w:val="20"/>
        </w:rPr>
        <w:t xml:space="preserve">he following </w:t>
      </w:r>
      <w:r w:rsidRPr="00676134">
        <w:rPr>
          <w:rFonts w:ascii="Arial" w:eastAsia="Calibri" w:hAnsi="Arial" w:cs="Arial"/>
          <w:b/>
          <w:sz w:val="20"/>
          <w:szCs w:val="20"/>
        </w:rPr>
        <w:t xml:space="preserve">licensed </w:t>
      </w:r>
      <w:r w:rsidRPr="00676134">
        <w:rPr>
          <w:rFonts w:ascii="Arial" w:eastAsia="Calibri" w:hAnsi="Arial" w:cs="Arial"/>
          <w:sz w:val="20"/>
          <w:szCs w:val="20"/>
        </w:rPr>
        <w:t>preparations are affected</w:t>
      </w:r>
      <w:r w:rsidRPr="00676134">
        <w:rPr>
          <w:rFonts w:ascii="Arial" w:eastAsia="Calibri" w:hAnsi="Arial" w:cs="Arial"/>
          <w:sz w:val="20"/>
          <w:szCs w:val="20"/>
          <w:vertAlign w:val="superscript"/>
        </w:rPr>
        <w:t>3</w:t>
      </w:r>
      <w:r w:rsidRPr="00676134">
        <w:rPr>
          <w:rFonts w:ascii="Arial" w:eastAsia="Calibri" w:hAnsi="Arial" w:cs="Arial"/>
          <w:sz w:val="20"/>
          <w:szCs w:val="20"/>
        </w:rPr>
        <w:t>:</w:t>
      </w:r>
    </w:p>
    <w:p w14:paraId="51D97469" w14:textId="77777777" w:rsidR="00BC4B95" w:rsidRPr="00676134" w:rsidRDefault="00BC4B95" w:rsidP="00BC4B95">
      <w:pPr>
        <w:pStyle w:val="ListParagraph"/>
        <w:numPr>
          <w:ilvl w:val="0"/>
          <w:numId w:val="11"/>
        </w:numPr>
        <w:spacing w:after="0" w:line="240" w:lineRule="auto"/>
        <w:jc w:val="both"/>
        <w:rPr>
          <w:rFonts w:ascii="Arial" w:eastAsia="Calibri" w:hAnsi="Arial" w:cs="Arial"/>
          <w:sz w:val="20"/>
          <w:szCs w:val="20"/>
        </w:rPr>
      </w:pPr>
      <w:r>
        <w:rPr>
          <w:rFonts w:ascii="Arial" w:eastAsia="Calibri" w:hAnsi="Arial" w:cs="Arial"/>
          <w:b/>
          <w:sz w:val="20"/>
          <w:szCs w:val="20"/>
        </w:rPr>
        <w:t>Creon</w:t>
      </w:r>
      <w:r w:rsidRPr="00676134">
        <w:rPr>
          <w:rFonts w:ascii="Arial" w:eastAsia="Calibri" w:hAnsi="Arial" w:cs="Arial"/>
          <w:b/>
          <w:sz w:val="20"/>
          <w:szCs w:val="20"/>
          <w:vertAlign w:val="superscript"/>
        </w:rPr>
        <w:t>®</w:t>
      </w:r>
      <w:r>
        <w:rPr>
          <w:rFonts w:ascii="Arial" w:eastAsia="Calibri" w:hAnsi="Arial" w:cs="Arial"/>
          <w:b/>
          <w:sz w:val="20"/>
          <w:szCs w:val="20"/>
        </w:rPr>
        <w:t xml:space="preserve"> </w:t>
      </w:r>
      <w:r w:rsidRPr="00676134">
        <w:rPr>
          <w:rFonts w:ascii="Arial" w:eastAsia="Calibri" w:hAnsi="Arial" w:cs="Arial"/>
          <w:b/>
          <w:sz w:val="20"/>
          <w:szCs w:val="20"/>
        </w:rPr>
        <w:t>10,000</w:t>
      </w:r>
      <w:r>
        <w:rPr>
          <w:rFonts w:ascii="Arial" w:eastAsia="Calibri" w:hAnsi="Arial" w:cs="Arial"/>
          <w:b/>
          <w:sz w:val="20"/>
          <w:szCs w:val="20"/>
        </w:rPr>
        <w:t xml:space="preserve"> and 25,000</w:t>
      </w:r>
      <w:r w:rsidRPr="00676134">
        <w:rPr>
          <w:rFonts w:ascii="Arial" w:eastAsia="Calibri" w:hAnsi="Arial" w:cs="Arial"/>
          <w:b/>
          <w:sz w:val="20"/>
          <w:szCs w:val="20"/>
        </w:rPr>
        <w:t xml:space="preserve"> capsules:</w:t>
      </w:r>
      <w:r w:rsidRPr="00676134">
        <w:rPr>
          <w:rFonts w:ascii="Arial" w:eastAsia="Calibri" w:hAnsi="Arial" w:cs="Arial"/>
          <w:sz w:val="20"/>
          <w:szCs w:val="20"/>
        </w:rPr>
        <w:t xml:space="preserve"> Limited supply until </w:t>
      </w:r>
      <w:r>
        <w:rPr>
          <w:rFonts w:ascii="Arial" w:eastAsia="Calibri" w:hAnsi="Arial" w:cs="Arial"/>
          <w:sz w:val="20"/>
          <w:szCs w:val="20"/>
        </w:rPr>
        <w:t xml:space="preserve">2 </w:t>
      </w:r>
      <w:r w:rsidRPr="00676134">
        <w:rPr>
          <w:rFonts w:ascii="Arial" w:eastAsia="Calibri" w:hAnsi="Arial" w:cs="Arial"/>
          <w:sz w:val="20"/>
          <w:szCs w:val="20"/>
        </w:rPr>
        <w:t xml:space="preserve">January 2026; </w:t>
      </w:r>
      <w:r>
        <w:rPr>
          <w:rFonts w:ascii="Arial" w:eastAsia="Calibri" w:hAnsi="Arial" w:cs="Arial"/>
          <w:sz w:val="20"/>
          <w:szCs w:val="20"/>
        </w:rPr>
        <w:t>Creon 10</w:t>
      </w:r>
      <w:r w:rsidR="000779BD">
        <w:rPr>
          <w:rFonts w:ascii="Arial" w:eastAsia="Calibri" w:hAnsi="Arial" w:cs="Arial"/>
          <w:sz w:val="20"/>
          <w:szCs w:val="20"/>
        </w:rPr>
        <w:t>,</w:t>
      </w:r>
      <w:r>
        <w:rPr>
          <w:rFonts w:ascii="Arial" w:eastAsia="Calibri" w:hAnsi="Arial" w:cs="Arial"/>
          <w:sz w:val="20"/>
          <w:szCs w:val="20"/>
        </w:rPr>
        <w:t xml:space="preserve">000 </w:t>
      </w:r>
      <w:r w:rsidRPr="00676134">
        <w:rPr>
          <w:rFonts w:ascii="Arial" w:eastAsia="Calibri" w:hAnsi="Arial" w:cs="Arial"/>
          <w:sz w:val="20"/>
          <w:szCs w:val="20"/>
        </w:rPr>
        <w:t>only supplied to hospitals, prioritised for children and those unable to swallow larger capsules.</w:t>
      </w:r>
    </w:p>
    <w:p w14:paraId="1E53BCFC" w14:textId="77777777" w:rsidR="00BC4B95" w:rsidRPr="00676134" w:rsidRDefault="00BC4B95" w:rsidP="00BC4B95">
      <w:pPr>
        <w:pStyle w:val="ListParagraph"/>
        <w:numPr>
          <w:ilvl w:val="0"/>
          <w:numId w:val="11"/>
        </w:numPr>
        <w:spacing w:after="0" w:line="240" w:lineRule="auto"/>
        <w:jc w:val="both"/>
        <w:rPr>
          <w:rFonts w:ascii="Arial" w:eastAsia="Calibri" w:hAnsi="Arial" w:cs="Arial"/>
          <w:sz w:val="20"/>
          <w:szCs w:val="20"/>
        </w:rPr>
      </w:pPr>
      <w:r w:rsidRPr="00676134">
        <w:rPr>
          <w:rFonts w:ascii="Arial" w:eastAsia="Calibri" w:hAnsi="Arial" w:cs="Arial"/>
          <w:b/>
          <w:bCs/>
          <w:sz w:val="20"/>
          <w:szCs w:val="20"/>
        </w:rPr>
        <w:t>Nutrizym</w:t>
      </w:r>
      <w:r w:rsidRPr="00676134">
        <w:rPr>
          <w:rFonts w:ascii="Arial" w:eastAsia="Calibri" w:hAnsi="Arial" w:cs="Arial"/>
          <w:b/>
          <w:bCs/>
          <w:sz w:val="20"/>
          <w:szCs w:val="20"/>
          <w:vertAlign w:val="superscript"/>
        </w:rPr>
        <w:t>®</w:t>
      </w:r>
      <w:r w:rsidRPr="003F4047">
        <w:rPr>
          <w:rFonts w:ascii="Arial" w:eastAsia="Calibri" w:hAnsi="Arial" w:cs="Arial"/>
          <w:b/>
          <w:bCs/>
          <w:sz w:val="20"/>
          <w:szCs w:val="20"/>
        </w:rPr>
        <w:t xml:space="preserve"> </w:t>
      </w:r>
      <w:r w:rsidRPr="00676134">
        <w:rPr>
          <w:rFonts w:ascii="Arial" w:eastAsia="Calibri" w:hAnsi="Arial" w:cs="Arial"/>
          <w:b/>
          <w:bCs/>
          <w:sz w:val="20"/>
          <w:szCs w:val="20"/>
        </w:rPr>
        <w:t>22 capsules</w:t>
      </w:r>
      <w:r w:rsidRPr="00676134">
        <w:rPr>
          <w:rFonts w:ascii="Arial" w:eastAsia="Calibri" w:hAnsi="Arial" w:cs="Arial"/>
          <w:sz w:val="20"/>
          <w:szCs w:val="20"/>
        </w:rPr>
        <w:t xml:space="preserve">: Intermittently available but are unable to fully support a significant uplift in demand, prioritised for those unable to tolerate </w:t>
      </w:r>
      <w:r w:rsidRPr="003F4047">
        <w:rPr>
          <w:rFonts w:ascii="Arial" w:eastAsia="Calibri" w:hAnsi="Arial" w:cs="Arial"/>
          <w:sz w:val="20"/>
          <w:szCs w:val="20"/>
        </w:rPr>
        <w:t>Creon</w:t>
      </w:r>
      <w:r w:rsidRPr="0056444F">
        <w:rPr>
          <w:rFonts w:ascii="Arial" w:eastAsia="Calibri" w:hAnsi="Arial" w:cs="Arial"/>
          <w:sz w:val="20"/>
          <w:szCs w:val="20"/>
          <w:vertAlign w:val="superscript"/>
        </w:rPr>
        <w:t>®</w:t>
      </w:r>
      <w:r w:rsidRPr="003F4047">
        <w:rPr>
          <w:rFonts w:ascii="Arial" w:eastAsia="Calibri" w:hAnsi="Arial" w:cs="Arial"/>
          <w:sz w:val="20"/>
          <w:szCs w:val="20"/>
        </w:rPr>
        <w:t xml:space="preserve"> </w:t>
      </w:r>
      <w:r w:rsidRPr="00676134">
        <w:rPr>
          <w:rFonts w:ascii="Arial" w:eastAsia="Calibri" w:hAnsi="Arial" w:cs="Arial"/>
          <w:sz w:val="20"/>
          <w:szCs w:val="20"/>
        </w:rPr>
        <w:t>preparations.</w:t>
      </w:r>
    </w:p>
    <w:p w14:paraId="0D85C50D" w14:textId="77777777" w:rsidR="00BC4B95" w:rsidRPr="00676134" w:rsidRDefault="00BC4B95" w:rsidP="00BC4B95">
      <w:pPr>
        <w:pStyle w:val="ListParagraph"/>
        <w:numPr>
          <w:ilvl w:val="0"/>
          <w:numId w:val="11"/>
        </w:numPr>
        <w:spacing w:after="0" w:line="240" w:lineRule="auto"/>
        <w:jc w:val="both"/>
        <w:rPr>
          <w:rFonts w:ascii="Arial" w:eastAsia="Calibri" w:hAnsi="Arial" w:cs="Arial"/>
          <w:sz w:val="20"/>
          <w:szCs w:val="20"/>
        </w:rPr>
      </w:pPr>
      <w:r w:rsidRPr="00676134">
        <w:rPr>
          <w:rFonts w:ascii="Arial" w:eastAsia="Calibri" w:hAnsi="Arial" w:cs="Arial"/>
          <w:b/>
          <w:bCs/>
          <w:sz w:val="20"/>
          <w:szCs w:val="20"/>
        </w:rPr>
        <w:t>Pancrex V</w:t>
      </w:r>
      <w:r w:rsidRPr="00676134">
        <w:rPr>
          <w:rFonts w:ascii="Arial" w:eastAsia="Calibri" w:hAnsi="Arial" w:cs="Arial"/>
          <w:b/>
          <w:bCs/>
          <w:sz w:val="20"/>
          <w:szCs w:val="20"/>
          <w:vertAlign w:val="superscript"/>
        </w:rPr>
        <w:t>®</w:t>
      </w:r>
      <w:r>
        <w:rPr>
          <w:rFonts w:ascii="Arial" w:eastAsia="Calibri" w:hAnsi="Arial" w:cs="Arial"/>
          <w:b/>
          <w:bCs/>
          <w:sz w:val="20"/>
          <w:szCs w:val="20"/>
        </w:rPr>
        <w:t xml:space="preserve"> 125mg and </w:t>
      </w:r>
      <w:r w:rsidRPr="00676134">
        <w:rPr>
          <w:rFonts w:ascii="Arial" w:eastAsia="Calibri" w:hAnsi="Arial" w:cs="Arial"/>
          <w:b/>
          <w:bCs/>
          <w:sz w:val="20"/>
          <w:szCs w:val="20"/>
        </w:rPr>
        <w:t>340mg capsules</w:t>
      </w:r>
      <w:r w:rsidRPr="00676134">
        <w:rPr>
          <w:rFonts w:ascii="Arial" w:eastAsia="Calibri" w:hAnsi="Arial" w:cs="Arial"/>
          <w:sz w:val="20"/>
          <w:szCs w:val="20"/>
        </w:rPr>
        <w:t xml:space="preserve">: Expected to be out of stock until </w:t>
      </w:r>
      <w:r>
        <w:rPr>
          <w:rFonts w:ascii="Arial" w:eastAsia="Calibri" w:hAnsi="Arial" w:cs="Arial"/>
          <w:sz w:val="20"/>
          <w:szCs w:val="20"/>
        </w:rPr>
        <w:t>3 January and June</w:t>
      </w:r>
      <w:r w:rsidR="002E26AD">
        <w:rPr>
          <w:rFonts w:ascii="Arial" w:eastAsia="Calibri" w:hAnsi="Arial" w:cs="Arial"/>
          <w:sz w:val="20"/>
          <w:szCs w:val="20"/>
        </w:rPr>
        <w:t xml:space="preserve"> 2025</w:t>
      </w:r>
    </w:p>
    <w:p w14:paraId="5FE52B5C" w14:textId="77777777" w:rsidR="00BC4B95" w:rsidRDefault="00BC4B95" w:rsidP="00BC4B95">
      <w:pPr>
        <w:pStyle w:val="ListParagraph"/>
        <w:numPr>
          <w:ilvl w:val="0"/>
          <w:numId w:val="11"/>
        </w:numPr>
        <w:spacing w:after="0" w:line="240" w:lineRule="auto"/>
        <w:jc w:val="both"/>
        <w:rPr>
          <w:rFonts w:ascii="Arial" w:hAnsi="Arial" w:cs="Arial"/>
          <w:b/>
          <w:color w:val="005EB8"/>
          <w:szCs w:val="20"/>
        </w:rPr>
      </w:pPr>
      <w:r w:rsidRPr="00676134">
        <w:rPr>
          <w:rFonts w:ascii="Arial" w:eastAsia="Calibri" w:hAnsi="Arial" w:cs="Arial"/>
          <w:b/>
          <w:bCs/>
          <w:sz w:val="20"/>
          <w:szCs w:val="20"/>
        </w:rPr>
        <w:t>Pancrex V</w:t>
      </w:r>
      <w:r w:rsidRPr="00676134">
        <w:rPr>
          <w:rFonts w:ascii="Arial" w:eastAsia="Calibri" w:hAnsi="Arial" w:cs="Arial"/>
          <w:b/>
          <w:bCs/>
          <w:sz w:val="20"/>
          <w:szCs w:val="20"/>
          <w:vertAlign w:val="superscript"/>
        </w:rPr>
        <w:t>®</w:t>
      </w:r>
      <w:r w:rsidRPr="00676134">
        <w:rPr>
          <w:rFonts w:ascii="Arial" w:eastAsia="Calibri" w:hAnsi="Arial" w:cs="Arial"/>
          <w:b/>
          <w:bCs/>
          <w:sz w:val="20"/>
          <w:szCs w:val="20"/>
        </w:rPr>
        <w:t xml:space="preserve"> oral powder</w:t>
      </w:r>
      <w:r w:rsidRPr="00676134">
        <w:rPr>
          <w:rFonts w:ascii="Arial" w:eastAsia="Calibri" w:hAnsi="Arial" w:cs="Arial"/>
          <w:sz w:val="20"/>
          <w:szCs w:val="20"/>
        </w:rPr>
        <w:t>:</w:t>
      </w:r>
      <w:r w:rsidRPr="00676134">
        <w:rPr>
          <w:sz w:val="20"/>
          <w:szCs w:val="20"/>
        </w:rPr>
        <w:t xml:space="preserve"> </w:t>
      </w:r>
      <w:r w:rsidRPr="00676134">
        <w:rPr>
          <w:rFonts w:ascii="Arial" w:eastAsia="Calibri" w:hAnsi="Arial" w:cs="Arial"/>
          <w:sz w:val="20"/>
          <w:szCs w:val="20"/>
        </w:rPr>
        <w:t xml:space="preserve">Expected to be out of stock until </w:t>
      </w:r>
      <w:r>
        <w:rPr>
          <w:rFonts w:ascii="Arial" w:eastAsia="Calibri" w:hAnsi="Arial" w:cs="Arial"/>
          <w:sz w:val="20"/>
          <w:szCs w:val="20"/>
        </w:rPr>
        <w:t xml:space="preserve">2 May </w:t>
      </w:r>
      <w:r w:rsidRPr="00676134">
        <w:rPr>
          <w:rFonts w:ascii="Arial" w:eastAsia="Calibri" w:hAnsi="Arial" w:cs="Arial"/>
          <w:sz w:val="20"/>
          <w:szCs w:val="20"/>
        </w:rPr>
        <w:t>2025</w:t>
      </w:r>
      <w:r w:rsidRPr="00676134">
        <w:rPr>
          <w:rFonts w:ascii="Arial" w:hAnsi="Arial" w:cs="Arial"/>
          <w:b/>
          <w:color w:val="002060"/>
          <w:sz w:val="20"/>
          <w:szCs w:val="20"/>
        </w:rPr>
        <w:t>.</w:t>
      </w:r>
      <w:r>
        <w:rPr>
          <w:rFonts w:ascii="Arial" w:hAnsi="Arial" w:cs="Arial"/>
          <w:b/>
          <w:color w:val="002060"/>
          <w:sz w:val="20"/>
          <w:szCs w:val="20"/>
        </w:rPr>
        <w:t xml:space="preserve"> </w:t>
      </w:r>
    </w:p>
    <w:p w14:paraId="75BD45A1" w14:textId="77777777" w:rsidR="00BC4B95" w:rsidRPr="00465657" w:rsidRDefault="00BC4B95" w:rsidP="00BC4B95">
      <w:pPr>
        <w:spacing w:after="0" w:line="240" w:lineRule="auto"/>
        <w:jc w:val="both"/>
        <w:rPr>
          <w:rFonts w:ascii="Arial" w:hAnsi="Arial" w:cs="Arial"/>
          <w:b/>
          <w:color w:val="005EB8"/>
          <w:sz w:val="14"/>
          <w:szCs w:val="20"/>
        </w:rPr>
      </w:pPr>
    </w:p>
    <w:p w14:paraId="79253030" w14:textId="77777777" w:rsidR="00BC4B95" w:rsidRPr="00676134" w:rsidRDefault="00BC4B95" w:rsidP="00BC4B95">
      <w:pPr>
        <w:spacing w:after="0" w:line="240" w:lineRule="auto"/>
        <w:jc w:val="both"/>
        <w:rPr>
          <w:rFonts w:ascii="Arial" w:hAnsi="Arial" w:cs="Arial"/>
          <w:b/>
          <w:color w:val="005EB8"/>
          <w:szCs w:val="20"/>
        </w:rPr>
      </w:pPr>
      <w:r w:rsidRPr="00676134">
        <w:rPr>
          <w:rFonts w:ascii="Arial" w:hAnsi="Arial" w:cs="Arial"/>
          <w:b/>
          <w:color w:val="005EB8"/>
          <w:szCs w:val="20"/>
        </w:rPr>
        <w:t>Advice for healthcare professionals:</w:t>
      </w:r>
    </w:p>
    <w:p w14:paraId="22B6A7A3" w14:textId="77777777" w:rsidR="00BC4B95" w:rsidRPr="001B0AD4" w:rsidRDefault="00BC4B95" w:rsidP="00BC4B95">
      <w:pPr>
        <w:pStyle w:val="ListParagraph"/>
        <w:numPr>
          <w:ilvl w:val="0"/>
          <w:numId w:val="12"/>
        </w:numPr>
        <w:spacing w:after="120" w:line="240" w:lineRule="auto"/>
        <w:ind w:left="360"/>
        <w:jc w:val="both"/>
        <w:rPr>
          <w:rFonts w:ascii="Arial" w:hAnsi="Arial" w:cs="Arial"/>
          <w:kern w:val="16"/>
          <w:sz w:val="20"/>
          <w:szCs w:val="20"/>
        </w:rPr>
      </w:pPr>
      <w:r w:rsidRPr="000779BD">
        <w:rPr>
          <w:rFonts w:ascii="Arial" w:hAnsi="Arial" w:cs="Arial"/>
          <w:sz w:val="20"/>
          <w:szCs w:val="20"/>
        </w:rPr>
        <w:t>Table</w:t>
      </w:r>
      <w:r w:rsidR="000779BD" w:rsidRPr="000779BD">
        <w:rPr>
          <w:rFonts w:ascii="Arial" w:hAnsi="Arial" w:cs="Arial"/>
          <w:sz w:val="20"/>
          <w:szCs w:val="20"/>
        </w:rPr>
        <w:t xml:space="preserve"> </w:t>
      </w:r>
      <w:r w:rsidRPr="000779BD">
        <w:rPr>
          <w:rFonts w:ascii="Arial" w:hAnsi="Arial" w:cs="Arial"/>
          <w:sz w:val="20"/>
          <w:szCs w:val="20"/>
        </w:rPr>
        <w:t>1</w:t>
      </w:r>
      <w:r w:rsidR="000779BD">
        <w:rPr>
          <w:rFonts w:ascii="Arial" w:hAnsi="Arial" w:cs="Arial"/>
          <w:sz w:val="20"/>
          <w:szCs w:val="20"/>
        </w:rPr>
        <w:t xml:space="preserve"> </w:t>
      </w:r>
      <w:r w:rsidRPr="001B0AD4">
        <w:rPr>
          <w:rFonts w:ascii="Arial" w:hAnsi="Arial" w:cs="Arial"/>
          <w:sz w:val="20"/>
          <w:szCs w:val="20"/>
        </w:rPr>
        <w:t xml:space="preserve">summarises key recommendations for clinicians and pharmacists to ensure the appropriate management of PERT shortages in primary and secondary care. </w:t>
      </w:r>
    </w:p>
    <w:p w14:paraId="5449D7FA" w14:textId="77777777" w:rsidR="007E547A" w:rsidRPr="001B0AD4" w:rsidRDefault="00BC4B95" w:rsidP="00BC4B95">
      <w:pPr>
        <w:pStyle w:val="ListParagraph"/>
        <w:numPr>
          <w:ilvl w:val="0"/>
          <w:numId w:val="12"/>
        </w:numPr>
        <w:spacing w:after="120" w:line="240" w:lineRule="auto"/>
        <w:ind w:left="360"/>
        <w:jc w:val="both"/>
        <w:rPr>
          <w:rFonts w:ascii="Arial" w:hAnsi="Arial" w:cs="Arial"/>
          <w:kern w:val="16"/>
          <w:sz w:val="20"/>
          <w:szCs w:val="20"/>
        </w:rPr>
      </w:pPr>
      <w:r w:rsidRPr="001B0AD4">
        <w:rPr>
          <w:rFonts w:ascii="Arial" w:hAnsi="Arial" w:cs="Arial"/>
          <w:kern w:val="16"/>
          <w:sz w:val="20"/>
          <w:szCs w:val="20"/>
        </w:rPr>
        <w:t xml:space="preserve">All healthcare professionals should consult </w:t>
      </w:r>
      <w:hyperlink r:id="rId14" w:history="1">
        <w:r w:rsidRPr="001B0AD4">
          <w:rPr>
            <w:rStyle w:val="Hyperlink"/>
            <w:rFonts w:ascii="Arial" w:hAnsi="Arial" w:cs="Arial"/>
            <w:kern w:val="16"/>
            <w:sz w:val="20"/>
            <w:szCs w:val="20"/>
          </w:rPr>
          <w:t>Specialist Pharmacy Service Prescribing and ordering available pancreatic enzyme replacement therapies</w:t>
        </w:r>
      </w:hyperlink>
      <w:r w:rsidRPr="001B0AD4">
        <w:rPr>
          <w:rStyle w:val="Hyperlink"/>
          <w:rFonts w:ascii="Arial" w:hAnsi="Arial" w:cs="Arial"/>
          <w:kern w:val="16"/>
          <w:sz w:val="20"/>
          <w:szCs w:val="20"/>
          <w:vertAlign w:val="superscript"/>
        </w:rPr>
        <w:t>3</w:t>
      </w:r>
      <w:r w:rsidRPr="001B0AD4">
        <w:rPr>
          <w:rFonts w:ascii="Arial" w:hAnsi="Arial" w:cs="Arial"/>
          <w:kern w:val="16"/>
          <w:sz w:val="20"/>
          <w:szCs w:val="20"/>
        </w:rPr>
        <w:t xml:space="preserve"> </w:t>
      </w:r>
      <w:hyperlink r:id="rId15" w:history="1">
        <w:r w:rsidRPr="001B0AD4">
          <w:rPr>
            <w:rStyle w:val="Hyperlink"/>
            <w:rFonts w:ascii="Arial" w:hAnsi="Arial" w:cs="Arial"/>
            <w:sz w:val="20"/>
            <w:szCs w:val="20"/>
          </w:rPr>
          <w:t>Medicines Supply Tool</w:t>
        </w:r>
      </w:hyperlink>
      <w:r w:rsidRPr="001B0AD4">
        <w:rPr>
          <w:rFonts w:ascii="Arial" w:hAnsi="Arial" w:cs="Arial"/>
          <w:kern w:val="16"/>
          <w:sz w:val="20"/>
          <w:szCs w:val="20"/>
        </w:rPr>
        <w:t xml:space="preserve"> for the latest updates</w:t>
      </w:r>
      <w:r w:rsidR="000779BD">
        <w:rPr>
          <w:rFonts w:ascii="Arial" w:hAnsi="Arial" w:cs="Arial"/>
          <w:kern w:val="16"/>
          <w:sz w:val="20"/>
          <w:szCs w:val="20"/>
        </w:rPr>
        <w:t>.</w:t>
      </w:r>
      <w:r w:rsidRPr="001B0AD4">
        <w:rPr>
          <w:rFonts w:ascii="Arial" w:hAnsi="Arial" w:cs="Arial"/>
          <w:kern w:val="16"/>
          <w:sz w:val="20"/>
          <w:szCs w:val="20"/>
        </w:rPr>
        <w:t xml:space="preserve"> </w:t>
      </w:r>
    </w:p>
    <w:p w14:paraId="2FEF81C4" w14:textId="77777777" w:rsidR="00BC4B95" w:rsidRPr="00CB2DEE" w:rsidRDefault="00BC4B95">
      <w:pPr>
        <w:pStyle w:val="ListParagraph"/>
        <w:numPr>
          <w:ilvl w:val="0"/>
          <w:numId w:val="12"/>
        </w:numPr>
        <w:spacing w:after="120" w:line="240" w:lineRule="auto"/>
        <w:ind w:left="360"/>
        <w:jc w:val="both"/>
        <w:rPr>
          <w:rFonts w:ascii="Arial" w:eastAsia="Calibri" w:hAnsi="Arial" w:cs="Arial"/>
          <w:iCs/>
          <w:color w:val="0000FF"/>
          <w:sz w:val="20"/>
          <w:szCs w:val="20"/>
          <w:u w:val="single"/>
        </w:rPr>
      </w:pPr>
      <w:r w:rsidRPr="00A036AD">
        <w:rPr>
          <w:rFonts w:ascii="Arial" w:hAnsi="Arial" w:cs="Arial"/>
          <w:kern w:val="16"/>
          <w:sz w:val="20"/>
          <w:szCs w:val="20"/>
        </w:rPr>
        <w:t>For further assistance healthcare professionals</w:t>
      </w:r>
      <w:r w:rsidR="000779BD" w:rsidRPr="00A036AD">
        <w:rPr>
          <w:rFonts w:ascii="Arial" w:hAnsi="Arial" w:cs="Arial"/>
          <w:kern w:val="16"/>
          <w:sz w:val="20"/>
          <w:szCs w:val="20"/>
        </w:rPr>
        <w:t xml:space="preserve"> can</w:t>
      </w:r>
      <w:r w:rsidRPr="00A036AD">
        <w:rPr>
          <w:rFonts w:ascii="Arial" w:hAnsi="Arial" w:cs="Arial"/>
          <w:kern w:val="16"/>
          <w:sz w:val="20"/>
          <w:szCs w:val="20"/>
        </w:rPr>
        <w:t xml:space="preserve"> contact </w:t>
      </w:r>
      <w:hyperlink r:id="rId16" w:history="1">
        <w:r w:rsidRPr="007E547A">
          <w:rPr>
            <w:rStyle w:val="Hyperlink"/>
            <w:rFonts w:ascii="Arial" w:hAnsi="Arial" w:cs="Arial"/>
            <w:kern w:val="16"/>
            <w:sz w:val="20"/>
            <w:szCs w:val="20"/>
          </w:rPr>
          <w:t>Medicines Advice</w:t>
        </w:r>
      </w:hyperlink>
      <w:r w:rsidRPr="00A036AD">
        <w:rPr>
          <w:rFonts w:ascii="Arial" w:hAnsi="Arial" w:cs="Arial"/>
          <w:kern w:val="16"/>
          <w:sz w:val="20"/>
          <w:szCs w:val="20"/>
        </w:rPr>
        <w:t xml:space="preserve"> across England via </w:t>
      </w:r>
      <w:r w:rsidRPr="00A036AD">
        <w:rPr>
          <w:rFonts w:ascii="Arial" w:hAnsi="Arial" w:cs="Arial"/>
          <w:color w:val="000000"/>
          <w:sz w:val="20"/>
          <w:szCs w:val="20"/>
          <w:shd w:val="clear" w:color="auto" w:fill="FFFFFF"/>
        </w:rPr>
        <w:t xml:space="preserve">03007708564 or </w:t>
      </w:r>
      <w:hyperlink r:id="rId17" w:history="1">
        <w:r w:rsidRPr="007E547A">
          <w:rPr>
            <w:rStyle w:val="Hyperlink"/>
            <w:rFonts w:ascii="Arial" w:hAnsi="Arial" w:cs="Arial"/>
            <w:sz w:val="20"/>
            <w:szCs w:val="20"/>
            <w:shd w:val="clear" w:color="auto" w:fill="FFFFFF"/>
          </w:rPr>
          <w:t>asksps.nhs@sps.direct</w:t>
        </w:r>
      </w:hyperlink>
      <w:r w:rsidRPr="007E547A">
        <w:rPr>
          <w:rStyle w:val="Hyperlink"/>
          <w:rFonts w:ascii="Arial" w:hAnsi="Arial" w:cs="Arial"/>
          <w:sz w:val="20"/>
          <w:szCs w:val="20"/>
          <w:shd w:val="clear" w:color="auto" w:fill="FFFFFF"/>
        </w:rPr>
        <w:t xml:space="preserve"> </w:t>
      </w:r>
      <w:r w:rsidRPr="00A036AD">
        <w:rPr>
          <w:rFonts w:ascii="Arial" w:hAnsi="Arial" w:cs="Arial"/>
          <w:sz w:val="20"/>
          <w:szCs w:val="20"/>
          <w:shd w:val="clear" w:color="auto" w:fill="FFFFFF"/>
        </w:rPr>
        <w:t>Monday to Friday, 9am to 5pm.</w:t>
      </w:r>
    </w:p>
    <w:p w14:paraId="5F6A8EB9" w14:textId="77777777" w:rsidR="00CB2DEE" w:rsidRPr="00A036AD" w:rsidRDefault="00CB2DEE" w:rsidP="00CB2DEE">
      <w:pPr>
        <w:pStyle w:val="ListParagraph"/>
        <w:spacing w:after="120" w:line="240" w:lineRule="auto"/>
        <w:ind w:left="360"/>
        <w:jc w:val="both"/>
        <w:rPr>
          <w:rFonts w:ascii="Arial" w:eastAsia="Calibri" w:hAnsi="Arial" w:cs="Arial"/>
          <w:iCs/>
          <w:color w:val="0000FF"/>
          <w:sz w:val="20"/>
          <w:szCs w:val="20"/>
          <w:u w:val="single"/>
        </w:rPr>
      </w:pPr>
    </w:p>
    <w:tbl>
      <w:tblPr>
        <w:tblStyle w:val="ListTable3-Accent1"/>
        <w:tblpPr w:leftFromText="180" w:rightFromText="180" w:vertAnchor="text" w:tblpXSpec="center" w:tblpY="1"/>
        <w:tblOverlap w:val="never"/>
        <w:tblW w:w="10485" w:type="dxa"/>
        <w:tblLook w:val="0480" w:firstRow="0" w:lastRow="0" w:firstColumn="1" w:lastColumn="0" w:noHBand="0" w:noVBand="1"/>
      </w:tblPr>
      <w:tblGrid>
        <w:gridCol w:w="711"/>
        <w:gridCol w:w="9774"/>
      </w:tblGrid>
      <w:tr w:rsidR="000C0048" w14:paraId="6E86DF4F" w14:textId="77777777" w:rsidTr="00A03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0070C0"/>
          </w:tcPr>
          <w:p w14:paraId="1251FDEB" w14:textId="77777777" w:rsidR="000C0048" w:rsidRPr="00A036AD" w:rsidRDefault="000C0048" w:rsidP="00BC4B95">
            <w:pPr>
              <w:rPr>
                <w:sz w:val="20"/>
              </w:rPr>
            </w:pPr>
            <w:r w:rsidRPr="00A036AD">
              <w:rPr>
                <w:rFonts w:ascii="Arial" w:hAnsi="Arial" w:cs="Arial"/>
                <w:color w:val="FFFFFF" w:themeColor="background1"/>
                <w:sz w:val="20"/>
              </w:rPr>
              <w:t>Table 1: Summary of key recommendations in primary and secondary care</w:t>
            </w:r>
          </w:p>
        </w:tc>
      </w:tr>
      <w:tr w:rsidR="000C0048" w14:paraId="5713FCED" w14:textId="77777777" w:rsidTr="00CB2DEE">
        <w:trPr>
          <w:cantSplit/>
          <w:trHeight w:val="1134"/>
        </w:trPr>
        <w:tc>
          <w:tcPr>
            <w:cnfStyle w:val="001000000000" w:firstRow="0" w:lastRow="0" w:firstColumn="1" w:lastColumn="0" w:oddVBand="0" w:evenVBand="0" w:oddHBand="0" w:evenHBand="0" w:firstRowFirstColumn="0" w:firstRowLastColumn="0" w:lastRowFirstColumn="0" w:lastRowLastColumn="0"/>
            <w:tcW w:w="711" w:type="dxa"/>
            <w:textDirection w:val="btLr"/>
            <w:vAlign w:val="center"/>
          </w:tcPr>
          <w:p w14:paraId="4731C9B8" w14:textId="77777777" w:rsidR="000C0048" w:rsidRPr="0033552C" w:rsidRDefault="000C0048" w:rsidP="00BC4B95">
            <w:pPr>
              <w:shd w:val="clear" w:color="auto" w:fill="FFFFFF"/>
              <w:ind w:left="43" w:hanging="43"/>
              <w:jc w:val="center"/>
              <w:rPr>
                <w:rFonts w:ascii="Arial" w:eastAsia="Calibri" w:hAnsi="Arial" w:cs="Arial"/>
                <w:color w:val="005EB8"/>
                <w:vertAlign w:val="superscript"/>
              </w:rPr>
            </w:pPr>
            <w:r w:rsidRPr="0033552C">
              <w:rPr>
                <w:rFonts w:ascii="Arial" w:eastAsia="Calibri" w:hAnsi="Arial" w:cs="Arial"/>
                <w:color w:val="005EB8"/>
              </w:rPr>
              <w:t xml:space="preserve">London alternative supply route for unlicensed medicines </w:t>
            </w:r>
            <w:r w:rsidRPr="0033552C">
              <w:rPr>
                <w:rFonts w:ascii="Arial" w:eastAsia="Calibri" w:hAnsi="Arial" w:cs="Arial"/>
                <w:color w:val="005EB8"/>
                <w:vertAlign w:val="superscript"/>
              </w:rPr>
              <w:t>1,2,3</w:t>
            </w:r>
          </w:p>
          <w:p w14:paraId="5C146099" w14:textId="77777777" w:rsidR="000C0048" w:rsidRDefault="000C0048" w:rsidP="00A036AD">
            <w:pPr>
              <w:ind w:left="113" w:right="113"/>
            </w:pPr>
          </w:p>
        </w:tc>
        <w:tc>
          <w:tcPr>
            <w:tcW w:w="9774" w:type="dxa"/>
          </w:tcPr>
          <w:p w14:paraId="14CAB5BC" w14:textId="77777777" w:rsidR="000C0048" w:rsidRPr="00A036AD" w:rsidRDefault="000C0048" w:rsidP="00BC4B95">
            <w:pPr>
              <w:shd w:val="clear" w:color="auto" w:fill="FFFFFF"/>
              <w:ind w:hanging="43"/>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242424"/>
                <w:sz w:val="20"/>
                <w:szCs w:val="20"/>
              </w:rPr>
            </w:pPr>
            <w:r w:rsidRPr="00A036AD">
              <w:rPr>
                <w:rFonts w:ascii="Arial" w:eastAsia="Calibri" w:hAnsi="Arial" w:cs="Arial"/>
                <w:iCs/>
                <w:color w:val="242424"/>
                <w:sz w:val="20"/>
                <w:szCs w:val="20"/>
              </w:rPr>
              <w:t>North West London ICB in collaboration with our local hospitals and community pharmacies have a process in place to help patients continue to have access to Creon</w:t>
            </w:r>
            <w:r w:rsidRPr="00A036AD">
              <w:rPr>
                <w:rFonts w:ascii="Arial" w:eastAsia="Calibri" w:hAnsi="Arial" w:cs="Arial"/>
                <w:iCs/>
                <w:color w:val="242424"/>
                <w:sz w:val="20"/>
                <w:szCs w:val="20"/>
                <w:vertAlign w:val="superscript"/>
              </w:rPr>
              <w:t>®</w:t>
            </w:r>
            <w:r w:rsidRPr="00A036AD">
              <w:rPr>
                <w:rFonts w:ascii="Arial" w:eastAsia="Calibri" w:hAnsi="Arial" w:cs="Arial"/>
                <w:iCs/>
                <w:color w:val="242424"/>
                <w:sz w:val="20"/>
                <w:szCs w:val="20"/>
              </w:rPr>
              <w:t xml:space="preserve"> during the ongoing PERT shortage.  This arrangement  enables community pharmacies to obtain the unlicensed import, Pangrol</w:t>
            </w:r>
            <w:r w:rsidRPr="00A036AD">
              <w:rPr>
                <w:rFonts w:ascii="Arial" w:eastAsia="Calibri" w:hAnsi="Arial" w:cs="Arial"/>
                <w:iCs/>
                <w:color w:val="242424"/>
                <w:sz w:val="20"/>
                <w:szCs w:val="20"/>
                <w:vertAlign w:val="superscript"/>
              </w:rPr>
              <w:t xml:space="preserve">® </w:t>
            </w:r>
            <w:r w:rsidRPr="00A036AD">
              <w:rPr>
                <w:rFonts w:ascii="Arial" w:eastAsia="Calibri" w:hAnsi="Arial" w:cs="Arial"/>
                <w:iCs/>
                <w:color w:val="242424"/>
                <w:sz w:val="20"/>
                <w:szCs w:val="20"/>
              </w:rPr>
              <w:t>(unlicensed imported Creon</w:t>
            </w:r>
            <w:r w:rsidRPr="00A036AD">
              <w:rPr>
                <w:rFonts w:ascii="Arial" w:eastAsia="Calibri" w:hAnsi="Arial" w:cs="Arial"/>
                <w:iCs/>
                <w:color w:val="242424"/>
                <w:sz w:val="20"/>
                <w:szCs w:val="20"/>
                <w:vertAlign w:val="superscript"/>
              </w:rPr>
              <w:t>®</w:t>
            </w:r>
            <w:r w:rsidRPr="00A036AD">
              <w:rPr>
                <w:rFonts w:ascii="Arial" w:eastAsia="Calibri" w:hAnsi="Arial" w:cs="Arial"/>
                <w:iCs/>
                <w:color w:val="242424"/>
                <w:sz w:val="20"/>
                <w:szCs w:val="20"/>
              </w:rPr>
              <w:t xml:space="preserve">), from </w:t>
            </w:r>
            <w:hyperlink r:id="rId18" w:history="1">
              <w:r w:rsidRPr="00A036AD">
                <w:rPr>
                  <w:rFonts w:ascii="Arial" w:eastAsia="Calibri" w:hAnsi="Arial" w:cs="Arial"/>
                  <w:b/>
                  <w:i/>
                  <w:iCs/>
                  <w:color w:val="0000FF"/>
                  <w:sz w:val="20"/>
                  <w:szCs w:val="20"/>
                  <w:u w:val="single"/>
                </w:rPr>
                <w:t>OXFORD PHARMACY STORES</w:t>
              </w:r>
            </w:hyperlink>
            <w:r w:rsidRPr="00A036AD">
              <w:rPr>
                <w:rFonts w:ascii="Arial" w:eastAsia="Calibri" w:hAnsi="Arial" w:cs="Arial"/>
                <w:b/>
                <w:iCs/>
                <w:color w:val="242424"/>
                <w:sz w:val="20"/>
                <w:szCs w:val="20"/>
              </w:rPr>
              <w:t xml:space="preserve"> (OPS) </w:t>
            </w:r>
            <w:r w:rsidRPr="00A036AD">
              <w:rPr>
                <w:rFonts w:ascii="Arial" w:eastAsia="Calibri" w:hAnsi="Arial" w:cs="Arial"/>
                <w:iCs/>
                <w:color w:val="242424"/>
                <w:sz w:val="20"/>
                <w:szCs w:val="20"/>
              </w:rPr>
              <w:t>during periods of limited availability.</w:t>
            </w:r>
          </w:p>
          <w:p w14:paraId="3FAAB335" w14:textId="77777777" w:rsidR="000C0048" w:rsidRPr="00A036AD" w:rsidRDefault="000C0048" w:rsidP="00BC4B95">
            <w:p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242424"/>
                <w:sz w:val="12"/>
                <w:szCs w:val="20"/>
              </w:rPr>
            </w:pPr>
          </w:p>
          <w:p w14:paraId="12A9BDCA" w14:textId="77777777" w:rsidR="000C0048" w:rsidRPr="00A036AD" w:rsidRDefault="000C0048" w:rsidP="00BC4B95">
            <w:p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242424"/>
                <w:sz w:val="20"/>
                <w:szCs w:val="20"/>
              </w:rPr>
            </w:pPr>
            <w:r w:rsidRPr="00A036AD">
              <w:rPr>
                <w:rFonts w:ascii="Arial" w:eastAsia="Calibri" w:hAnsi="Arial" w:cs="Arial"/>
                <w:iCs/>
                <w:color w:val="242424"/>
                <w:sz w:val="20"/>
                <w:szCs w:val="20"/>
              </w:rPr>
              <w:t xml:space="preserve">Clinicians and community pharmacies are reminded to:  </w:t>
            </w:r>
          </w:p>
          <w:p w14:paraId="14E2B771" w14:textId="77777777" w:rsidR="000C0048" w:rsidRPr="00A036AD" w:rsidRDefault="000C0048" w:rsidP="00BC4B95">
            <w:p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242424"/>
                <w:sz w:val="4"/>
                <w:szCs w:val="20"/>
              </w:rPr>
            </w:pPr>
          </w:p>
          <w:p w14:paraId="58A42159" w14:textId="77777777" w:rsidR="000C0048" w:rsidRPr="00A036AD" w:rsidRDefault="000C0048" w:rsidP="00A036AD">
            <w:pPr>
              <w:shd w:val="clear" w:color="auto" w:fill="FFFFFF"/>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242424"/>
                <w:sz w:val="20"/>
                <w:szCs w:val="20"/>
              </w:rPr>
            </w:pPr>
            <w:r w:rsidRPr="00A036AD">
              <w:rPr>
                <w:rFonts w:ascii="Arial" w:eastAsia="Calibri" w:hAnsi="Arial" w:cs="Arial"/>
                <w:b/>
                <w:iCs/>
                <w:color w:val="242424"/>
                <w:sz w:val="20"/>
                <w:szCs w:val="20"/>
              </w:rPr>
              <w:t xml:space="preserve">1. Source licensed PERT: </w:t>
            </w:r>
          </w:p>
          <w:p w14:paraId="2BA02F1F" w14:textId="77777777" w:rsidR="000C0048" w:rsidRPr="00A036AD" w:rsidRDefault="000C0048" w:rsidP="000779BD">
            <w:pPr>
              <w:pStyle w:val="ListParagraph"/>
              <w:numPr>
                <w:ilvl w:val="0"/>
                <w:numId w:val="61"/>
              </w:numPr>
              <w:shd w:val="clear" w:color="auto" w:fill="FFFFFF"/>
              <w:spacing w:after="0" w:line="240" w:lineRule="auto"/>
              <w:ind w:left="221" w:hanging="221"/>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242424"/>
                <w:sz w:val="20"/>
                <w:szCs w:val="20"/>
              </w:rPr>
            </w:pPr>
            <w:r w:rsidRPr="00A036AD">
              <w:rPr>
                <w:rFonts w:ascii="Arial" w:eastAsia="Calibri" w:hAnsi="Arial" w:cs="Arial"/>
                <w:iCs/>
                <w:color w:val="242424"/>
                <w:sz w:val="20"/>
                <w:szCs w:val="20"/>
              </w:rPr>
              <w:t xml:space="preserve">Continue to source licensed PERT through your usual wholesalers, as per </w:t>
            </w:r>
            <w:hyperlink r:id="rId19" w:history="1">
              <w:r w:rsidRPr="00A036AD">
                <w:rPr>
                  <w:rFonts w:ascii="Arial" w:eastAsia="Calibri" w:hAnsi="Arial" w:cs="Arial"/>
                  <w:color w:val="0000FF"/>
                  <w:sz w:val="20"/>
                  <w:szCs w:val="20"/>
                  <w:u w:val="single"/>
                </w:rPr>
                <w:t>NatPSA</w:t>
              </w:r>
            </w:hyperlink>
            <w:r w:rsidRPr="00A036AD">
              <w:rPr>
                <w:rFonts w:ascii="Arial" w:eastAsia="Calibri" w:hAnsi="Arial" w:cs="Arial"/>
                <w:iCs/>
                <w:color w:val="242424"/>
                <w:sz w:val="20"/>
                <w:szCs w:val="20"/>
              </w:rPr>
              <w:t xml:space="preserve"> and follow </w:t>
            </w:r>
            <w:hyperlink r:id="rId20" w:history="1">
              <w:r w:rsidRPr="00A036AD">
                <w:rPr>
                  <w:rFonts w:ascii="Arial" w:eastAsia="Calibri" w:hAnsi="Arial" w:cs="Arial"/>
                  <w:iCs/>
                  <w:color w:val="0000FF"/>
                  <w:sz w:val="20"/>
                  <w:szCs w:val="20"/>
                  <w:u w:val="single"/>
                </w:rPr>
                <w:t>SSP060 and SSP061</w:t>
              </w:r>
            </w:hyperlink>
            <w:r w:rsidRPr="00A036AD">
              <w:rPr>
                <w:rFonts w:ascii="Arial" w:eastAsia="Calibri" w:hAnsi="Arial" w:cs="Arial"/>
                <w:iCs/>
                <w:color w:val="242424"/>
                <w:sz w:val="20"/>
                <w:szCs w:val="20"/>
              </w:rPr>
              <w:t xml:space="preserve"> guidance (applicable to Creon</w:t>
            </w:r>
            <w:r w:rsidRPr="00A036AD">
              <w:rPr>
                <w:rFonts w:ascii="Arial" w:eastAsia="Calibri" w:hAnsi="Arial" w:cs="Arial"/>
                <w:iCs/>
                <w:color w:val="242424"/>
                <w:sz w:val="20"/>
                <w:szCs w:val="20"/>
                <w:vertAlign w:val="superscript"/>
              </w:rPr>
              <w:t>®</w:t>
            </w:r>
            <w:r w:rsidRPr="00A036AD">
              <w:rPr>
                <w:rFonts w:ascii="Arial" w:eastAsia="Calibri" w:hAnsi="Arial" w:cs="Arial"/>
                <w:iCs/>
                <w:color w:val="242424"/>
                <w:sz w:val="20"/>
                <w:szCs w:val="20"/>
              </w:rPr>
              <w:t xml:space="preserve"> only).</w:t>
            </w:r>
          </w:p>
          <w:p w14:paraId="3B3C7F4B" w14:textId="77777777" w:rsidR="000C0048" w:rsidRPr="00A036AD" w:rsidRDefault="005209B2" w:rsidP="000779BD">
            <w:pPr>
              <w:pStyle w:val="ListParagraph"/>
              <w:numPr>
                <w:ilvl w:val="0"/>
                <w:numId w:val="61"/>
              </w:numPr>
              <w:shd w:val="clear" w:color="auto" w:fill="FFFFFF"/>
              <w:spacing w:after="0" w:line="240" w:lineRule="auto"/>
              <w:ind w:left="221" w:hanging="221"/>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242424"/>
                <w:sz w:val="20"/>
                <w:szCs w:val="20"/>
              </w:rPr>
            </w:pPr>
            <w:r>
              <w:rPr>
                <w:rFonts w:ascii="Arial" w:hAnsi="Arial" w:cs="Arial"/>
                <w:sz w:val="20"/>
                <w:szCs w:val="20"/>
              </w:rPr>
              <w:t xml:space="preserve">Refer to </w:t>
            </w:r>
            <w:hyperlink r:id="rId21" w:history="1">
              <w:r>
                <w:rPr>
                  <w:rFonts w:ascii="Arial" w:eastAsia="Calibri" w:hAnsi="Arial" w:cs="Arial"/>
                  <w:iCs/>
                  <w:color w:val="0000FF"/>
                  <w:sz w:val="20"/>
                  <w:szCs w:val="20"/>
                  <w:u w:val="single"/>
                </w:rPr>
                <w:t>SPS</w:t>
              </w:r>
            </w:hyperlink>
            <w:r w:rsidR="007E547A" w:rsidRPr="00A036AD">
              <w:rPr>
                <w:rFonts w:ascii="Arial" w:eastAsia="Calibri" w:hAnsi="Arial" w:cs="Arial"/>
                <w:iCs/>
                <w:sz w:val="20"/>
                <w:szCs w:val="20"/>
                <w:u w:val="single"/>
                <w:vertAlign w:val="superscript"/>
              </w:rPr>
              <w:t>3</w:t>
            </w:r>
            <w:r w:rsidR="000C0048" w:rsidRPr="00A036AD">
              <w:rPr>
                <w:rFonts w:ascii="Arial" w:eastAsia="Calibri" w:hAnsi="Arial" w:cs="Arial"/>
                <w:iCs/>
                <w:color w:val="242424"/>
                <w:sz w:val="20"/>
                <w:szCs w:val="20"/>
              </w:rPr>
              <w:t xml:space="preserve"> </w:t>
            </w:r>
            <w:r>
              <w:rPr>
                <w:rFonts w:ascii="Arial" w:eastAsia="Calibri" w:hAnsi="Arial" w:cs="Arial"/>
                <w:iCs/>
                <w:color w:val="242424"/>
                <w:sz w:val="20"/>
                <w:szCs w:val="20"/>
              </w:rPr>
              <w:t xml:space="preserve">for </w:t>
            </w:r>
            <w:r w:rsidR="000C0048" w:rsidRPr="00A036AD">
              <w:rPr>
                <w:rFonts w:ascii="Arial" w:eastAsia="Calibri" w:hAnsi="Arial" w:cs="Arial"/>
                <w:iCs/>
                <w:color w:val="242424"/>
                <w:sz w:val="20"/>
                <w:szCs w:val="20"/>
              </w:rPr>
              <w:t>latest updat</w:t>
            </w:r>
            <w:r>
              <w:rPr>
                <w:rFonts w:ascii="Arial" w:eastAsia="Calibri" w:hAnsi="Arial" w:cs="Arial"/>
                <w:iCs/>
                <w:color w:val="242424"/>
                <w:sz w:val="20"/>
                <w:szCs w:val="20"/>
              </w:rPr>
              <w:t xml:space="preserve">es on stock availability and information on </w:t>
            </w:r>
            <w:r w:rsidR="000C0048" w:rsidRPr="00A036AD">
              <w:rPr>
                <w:rFonts w:ascii="Arial" w:eastAsia="Calibri" w:hAnsi="Arial" w:cs="Arial"/>
                <w:iCs/>
                <w:color w:val="242424"/>
                <w:sz w:val="20"/>
                <w:szCs w:val="20"/>
              </w:rPr>
              <w:t>available preparations.</w:t>
            </w:r>
          </w:p>
          <w:p w14:paraId="1AEC4195" w14:textId="77777777" w:rsidR="000C0048" w:rsidRPr="00A036AD" w:rsidRDefault="000C0048" w:rsidP="008E6B5E">
            <w:pPr>
              <w:pStyle w:val="ListParagraph"/>
              <w:numPr>
                <w:ilvl w:val="0"/>
                <w:numId w:val="61"/>
              </w:numPr>
              <w:shd w:val="clear" w:color="auto" w:fill="FFFFFF"/>
              <w:spacing w:after="0" w:line="240" w:lineRule="auto"/>
              <w:ind w:left="221" w:hanging="221"/>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000000"/>
                <w:sz w:val="20"/>
                <w:szCs w:val="20"/>
              </w:rPr>
            </w:pPr>
            <w:r w:rsidRPr="00A036AD">
              <w:rPr>
                <w:rFonts w:ascii="Arial" w:eastAsia="Calibri" w:hAnsi="Arial" w:cs="Arial"/>
                <w:iCs/>
                <w:color w:val="000000"/>
                <w:sz w:val="20"/>
                <w:szCs w:val="20"/>
              </w:rPr>
              <w:t>For information on supplies, pharmacists and patients can contact:</w:t>
            </w:r>
          </w:p>
          <w:p w14:paraId="749CA2BB" w14:textId="77777777" w:rsidR="000C0048" w:rsidRPr="00A036AD" w:rsidRDefault="000C0048" w:rsidP="00A036AD">
            <w:pPr>
              <w:numPr>
                <w:ilvl w:val="1"/>
                <w:numId w:val="61"/>
              </w:numPr>
              <w:shd w:val="clear" w:color="auto" w:fill="FFFFFF"/>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iCs/>
                <w:color w:val="000000"/>
                <w:sz w:val="20"/>
                <w:szCs w:val="20"/>
                <w:u w:val="single"/>
              </w:rPr>
            </w:pPr>
            <w:r w:rsidRPr="00A036AD">
              <w:rPr>
                <w:rFonts w:ascii="Arial" w:eastAsia="Calibri" w:hAnsi="Arial" w:cs="Arial"/>
                <w:iCs/>
                <w:color w:val="000000"/>
                <w:sz w:val="20"/>
                <w:szCs w:val="20"/>
              </w:rPr>
              <w:t>Creon</w:t>
            </w:r>
            <w:r w:rsidRPr="00A036AD">
              <w:rPr>
                <w:rFonts w:ascii="Arial" w:eastAsia="Calibri" w:hAnsi="Arial" w:cs="Arial"/>
                <w:iCs/>
                <w:color w:val="000000"/>
                <w:sz w:val="20"/>
                <w:szCs w:val="20"/>
                <w:vertAlign w:val="superscript"/>
              </w:rPr>
              <w:t>®</w:t>
            </w:r>
            <w:r w:rsidRPr="00A036AD">
              <w:rPr>
                <w:rFonts w:ascii="Arial" w:eastAsia="Calibri" w:hAnsi="Arial" w:cs="Arial"/>
                <w:iCs/>
                <w:color w:val="000000"/>
                <w:sz w:val="20"/>
                <w:szCs w:val="20"/>
              </w:rPr>
              <w:t xml:space="preserve"> Helpline operated by Viatris UK: </w:t>
            </w:r>
            <w:r w:rsidRPr="00A036AD">
              <w:rPr>
                <w:rFonts w:ascii="Arial" w:eastAsia="Calibri" w:hAnsi="Arial" w:cs="Arial"/>
                <w:color w:val="000000"/>
                <w:sz w:val="20"/>
                <w:szCs w:val="20"/>
                <w:shd w:val="clear" w:color="auto" w:fill="FFFFFF"/>
              </w:rPr>
              <w:t xml:space="preserve">via 0800 8086410 Monday to Friday from 9:00 to 17:00 </w:t>
            </w:r>
            <w:r w:rsidRPr="00A036AD">
              <w:rPr>
                <w:rFonts w:ascii="Arial" w:eastAsia="Calibri" w:hAnsi="Arial" w:cs="Arial"/>
                <w:iCs/>
                <w:color w:val="000000"/>
                <w:sz w:val="20"/>
                <w:szCs w:val="20"/>
              </w:rPr>
              <w:t>for information on Creon</w:t>
            </w:r>
            <w:r w:rsidRPr="00A036AD">
              <w:rPr>
                <w:rFonts w:ascii="Arial" w:eastAsia="Calibri" w:hAnsi="Arial" w:cs="Arial"/>
                <w:iCs/>
                <w:color w:val="000000"/>
                <w:sz w:val="20"/>
                <w:szCs w:val="20"/>
                <w:vertAlign w:val="superscript"/>
              </w:rPr>
              <w:t>®</w:t>
            </w:r>
            <w:r w:rsidRPr="00A036AD">
              <w:rPr>
                <w:rFonts w:ascii="Arial" w:eastAsia="Calibri" w:hAnsi="Arial" w:cs="Arial"/>
                <w:iCs/>
                <w:color w:val="000000"/>
                <w:sz w:val="20"/>
                <w:szCs w:val="20"/>
              </w:rPr>
              <w:t xml:space="preserve">  supplies or contact </w:t>
            </w:r>
            <w:r w:rsidRPr="00A036AD">
              <w:rPr>
                <w:rFonts w:ascii="Arial" w:eastAsia="Calibri" w:hAnsi="Arial" w:cs="Arial"/>
                <w:color w:val="000000"/>
                <w:sz w:val="20"/>
                <w:szCs w:val="20"/>
                <w:shd w:val="clear" w:color="auto" w:fill="FFFFFF"/>
              </w:rPr>
              <w:t xml:space="preserve">customer services on 01707 853100 or via </w:t>
            </w:r>
            <w:hyperlink r:id="rId22" w:history="1">
              <w:r w:rsidRPr="00A036AD">
                <w:rPr>
                  <w:rFonts w:ascii="Arial" w:eastAsia="Calibri" w:hAnsi="Arial" w:cs="Arial"/>
                  <w:iCs/>
                  <w:color w:val="0000FF"/>
                  <w:sz w:val="20"/>
                  <w:szCs w:val="20"/>
                  <w:u w:val="single"/>
                  <w:shd w:val="clear" w:color="auto" w:fill="FFFFFF"/>
                </w:rPr>
                <w:t>productenqu</w:t>
              </w:r>
              <w:r w:rsidRPr="00A036AD">
                <w:rPr>
                  <w:rFonts w:ascii="Arial" w:eastAsia="Calibri" w:hAnsi="Arial" w:cs="Arial"/>
                  <w:iCs/>
                  <w:color w:val="0000E1"/>
                  <w:sz w:val="20"/>
                  <w:szCs w:val="20"/>
                  <w:u w:val="single"/>
                  <w:shd w:val="clear" w:color="auto" w:fill="FFFFFF"/>
                </w:rPr>
                <w:t>iries</w:t>
              </w:r>
              <w:r w:rsidRPr="00A036AD">
                <w:rPr>
                  <w:rFonts w:ascii="Arial" w:eastAsia="Calibri" w:hAnsi="Arial" w:cs="Arial"/>
                  <w:color w:val="0000E1"/>
                  <w:sz w:val="20"/>
                  <w:szCs w:val="20"/>
                  <w:u w:val="single"/>
                  <w:shd w:val="clear" w:color="auto" w:fill="FFFFFF"/>
                </w:rPr>
                <w:t>@</w:t>
              </w:r>
              <w:r w:rsidRPr="00A036AD">
                <w:rPr>
                  <w:rFonts w:ascii="Arial" w:eastAsia="Calibri" w:hAnsi="Arial" w:cs="Arial"/>
                  <w:iCs/>
                  <w:color w:val="0000E1"/>
                  <w:sz w:val="20"/>
                  <w:szCs w:val="20"/>
                  <w:u w:val="single"/>
                </w:rPr>
                <w:t>viatris</w:t>
              </w:r>
              <w:r w:rsidRPr="00A036AD">
                <w:rPr>
                  <w:rFonts w:ascii="Arial" w:eastAsia="Calibri" w:hAnsi="Arial" w:cs="Arial"/>
                  <w:color w:val="0000E1"/>
                  <w:sz w:val="20"/>
                  <w:szCs w:val="20"/>
                  <w:u w:val="single"/>
                  <w:shd w:val="clear" w:color="auto" w:fill="FFFFFF"/>
                </w:rPr>
                <w:t>.co</w:t>
              </w:r>
              <w:r w:rsidRPr="00A036AD">
                <w:rPr>
                  <w:rFonts w:ascii="Arial" w:eastAsia="Calibri" w:hAnsi="Arial" w:cs="Arial"/>
                  <w:iCs/>
                  <w:color w:val="0000E1"/>
                  <w:sz w:val="20"/>
                  <w:szCs w:val="20"/>
                  <w:u w:val="single"/>
                </w:rPr>
                <w:t>.uk</w:t>
              </w:r>
            </w:hyperlink>
          </w:p>
          <w:p w14:paraId="381BC337" w14:textId="77777777" w:rsidR="000C0048" w:rsidRPr="00A036AD" w:rsidRDefault="000C0048" w:rsidP="00A036AD">
            <w:pPr>
              <w:numPr>
                <w:ilvl w:val="1"/>
                <w:numId w:val="61"/>
              </w:numPr>
              <w:shd w:val="clear" w:color="auto" w:fill="FFFFFF"/>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iCs/>
                <w:color w:val="000000"/>
                <w:sz w:val="20"/>
                <w:szCs w:val="20"/>
              </w:rPr>
            </w:pPr>
            <w:r w:rsidRPr="00A036AD">
              <w:rPr>
                <w:rFonts w:ascii="Arial" w:eastAsia="Calibri" w:hAnsi="Arial" w:cs="Arial"/>
                <w:iCs/>
                <w:color w:val="000000"/>
                <w:sz w:val="20"/>
                <w:szCs w:val="20"/>
              </w:rPr>
              <w:t>Nutrizym</w:t>
            </w:r>
            <w:r w:rsidRPr="00A036AD">
              <w:rPr>
                <w:rFonts w:ascii="Arial" w:eastAsia="Calibri" w:hAnsi="Arial" w:cs="Arial"/>
                <w:iCs/>
                <w:color w:val="000000"/>
                <w:sz w:val="20"/>
                <w:szCs w:val="20"/>
                <w:vertAlign w:val="superscript"/>
              </w:rPr>
              <w:t>®</w:t>
            </w:r>
            <w:r w:rsidR="000779BD">
              <w:rPr>
                <w:rFonts w:ascii="Arial" w:eastAsia="Calibri" w:hAnsi="Arial" w:cs="Arial"/>
                <w:iCs/>
                <w:color w:val="000000"/>
                <w:sz w:val="20"/>
                <w:szCs w:val="20"/>
              </w:rPr>
              <w:t>:</w:t>
            </w:r>
            <w:r w:rsidRPr="00A036AD">
              <w:rPr>
                <w:rFonts w:ascii="Arial" w:eastAsia="Calibri" w:hAnsi="Arial" w:cs="Arial"/>
                <w:iCs/>
                <w:color w:val="000000"/>
                <w:sz w:val="20"/>
                <w:szCs w:val="20"/>
              </w:rPr>
              <w:t xml:space="preserve"> contact Zentiva on 08000 902408 or email </w:t>
            </w:r>
            <w:hyperlink r:id="rId23" w:history="1">
              <w:r w:rsidRPr="00A036AD">
                <w:rPr>
                  <w:rFonts w:ascii="Arial" w:eastAsia="Calibri" w:hAnsi="Arial" w:cs="Arial"/>
                  <w:iCs/>
                  <w:color w:val="0000FF"/>
                  <w:sz w:val="20"/>
                  <w:szCs w:val="20"/>
                  <w:u w:val="single"/>
                </w:rPr>
                <w:t>ukcustomerservices@zentiva.com</w:t>
              </w:r>
            </w:hyperlink>
            <w:r w:rsidRPr="00A036AD">
              <w:rPr>
                <w:rFonts w:ascii="Arial" w:eastAsia="Calibri" w:hAnsi="Arial" w:cs="Arial"/>
                <w:iCs/>
                <w:color w:val="0000FF"/>
                <w:sz w:val="20"/>
                <w:szCs w:val="20"/>
                <w:u w:val="single"/>
              </w:rPr>
              <w:t>.</w:t>
            </w:r>
          </w:p>
          <w:p w14:paraId="1C1CE262" w14:textId="77777777" w:rsidR="000C0048" w:rsidRPr="00A036AD" w:rsidRDefault="000C0048" w:rsidP="00A036A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000000"/>
                <w:sz w:val="8"/>
                <w:szCs w:val="20"/>
              </w:rPr>
            </w:pPr>
          </w:p>
          <w:p w14:paraId="1B25956E" w14:textId="77777777" w:rsidR="000C0048" w:rsidRPr="00A036AD" w:rsidRDefault="000C0048" w:rsidP="00A036AD">
            <w:pPr>
              <w:shd w:val="clear" w:color="auto" w:fill="FFFFFF"/>
              <w:tabs>
                <w:tab w:val="left" w:pos="10031"/>
              </w:tabs>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iCs/>
                <w:color w:val="242424"/>
                <w:sz w:val="20"/>
                <w:szCs w:val="20"/>
              </w:rPr>
            </w:pPr>
            <w:r w:rsidRPr="00A036AD">
              <w:rPr>
                <w:rFonts w:ascii="Arial" w:eastAsia="Calibri" w:hAnsi="Arial" w:cs="Arial"/>
                <w:b/>
                <w:iCs/>
                <w:color w:val="242424"/>
                <w:sz w:val="20"/>
                <w:szCs w:val="20"/>
              </w:rPr>
              <w:t xml:space="preserve">2. Unlicensed Imported products: </w:t>
            </w:r>
          </w:p>
          <w:p w14:paraId="0BE26FE9" w14:textId="77777777" w:rsidR="000C0048" w:rsidRPr="00A036AD" w:rsidRDefault="000C0048" w:rsidP="000779BD">
            <w:pPr>
              <w:numPr>
                <w:ilvl w:val="0"/>
                <w:numId w:val="61"/>
              </w:numPr>
              <w:shd w:val="clear" w:color="auto" w:fill="FFFFFF"/>
              <w:spacing w:after="0" w:line="240" w:lineRule="auto"/>
              <w:ind w:left="221" w:hanging="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iCs/>
                <w:sz w:val="20"/>
                <w:szCs w:val="20"/>
              </w:rPr>
            </w:pPr>
            <w:r w:rsidRPr="00A036AD">
              <w:rPr>
                <w:rFonts w:ascii="Arial" w:eastAsia="Calibri" w:hAnsi="Arial" w:cs="Arial"/>
                <w:sz w:val="20"/>
                <w:szCs w:val="20"/>
              </w:rPr>
              <w:t>Prescribe unlicensed imports of PERT only when licensed alternatives are unavailable.</w:t>
            </w:r>
            <w:r w:rsidRPr="00A036AD">
              <w:rPr>
                <w:rFonts w:ascii="Arial" w:hAnsi="Arial" w:cs="Arial"/>
                <w:sz w:val="20"/>
                <w:szCs w:val="20"/>
              </w:rPr>
              <w:t xml:space="preserve"> </w:t>
            </w:r>
          </w:p>
          <w:p w14:paraId="08EBF40C" w14:textId="77777777" w:rsidR="000C0048" w:rsidRPr="00A036AD" w:rsidRDefault="000C0048" w:rsidP="008E6B5E">
            <w:pPr>
              <w:numPr>
                <w:ilvl w:val="0"/>
                <w:numId w:val="61"/>
              </w:numPr>
              <w:shd w:val="clear" w:color="auto" w:fill="FFFFFF"/>
              <w:spacing w:after="0" w:line="240" w:lineRule="auto"/>
              <w:ind w:left="221" w:hanging="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iCs/>
                <w:sz w:val="20"/>
                <w:szCs w:val="20"/>
              </w:rPr>
            </w:pPr>
            <w:r w:rsidRPr="00A036AD">
              <w:rPr>
                <w:rFonts w:ascii="Arial" w:eastAsia="Calibri" w:hAnsi="Arial" w:cs="Arial"/>
                <w:sz w:val="20"/>
                <w:szCs w:val="20"/>
              </w:rPr>
              <w:t xml:space="preserve">Access unlicensed import via usual wholesalers or OPS. </w:t>
            </w:r>
          </w:p>
          <w:p w14:paraId="5EFE1EE3" w14:textId="77777777" w:rsidR="000C0048" w:rsidRPr="00A036AD" w:rsidRDefault="000C0048" w:rsidP="00A036AD">
            <w:pPr>
              <w:numPr>
                <w:ilvl w:val="0"/>
                <w:numId w:val="61"/>
              </w:numPr>
              <w:shd w:val="clear" w:color="auto" w:fill="FFFFFF"/>
              <w:spacing w:after="0" w:line="240" w:lineRule="auto"/>
              <w:ind w:left="221" w:hanging="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sz w:val="20"/>
                <w:szCs w:val="20"/>
              </w:rPr>
            </w:pPr>
            <w:r w:rsidRPr="00A036AD">
              <w:rPr>
                <w:rFonts w:ascii="Arial" w:eastAsia="Calibri" w:hAnsi="Arial" w:cs="Arial"/>
                <w:iCs/>
                <w:sz w:val="20"/>
                <w:szCs w:val="20"/>
              </w:rPr>
              <w:t>Please secure the most cost effective supply of unlicensed PERT (which may be through your usual wholesaler).</w:t>
            </w:r>
          </w:p>
          <w:p w14:paraId="55F3E2F3" w14:textId="77777777" w:rsidR="000C0048" w:rsidRPr="00213B10" w:rsidRDefault="000C0048" w:rsidP="00A036AD">
            <w:pPr>
              <w:numPr>
                <w:ilvl w:val="0"/>
                <w:numId w:val="61"/>
              </w:numPr>
              <w:shd w:val="clear" w:color="auto" w:fill="FFFFFF"/>
              <w:spacing w:after="0" w:line="240" w:lineRule="auto"/>
              <w:ind w:left="221" w:hanging="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sz w:val="20"/>
                <w:szCs w:val="20"/>
              </w:rPr>
            </w:pPr>
            <w:r w:rsidRPr="00A036AD">
              <w:rPr>
                <w:rFonts w:ascii="Arial" w:hAnsi="Arial" w:cs="Arial"/>
                <w:iCs/>
                <w:sz w:val="20"/>
                <w:szCs w:val="20"/>
              </w:rPr>
              <w:t>London ICBs have established provisions for community pharmacies to source unlicensed imported Pangrol</w:t>
            </w:r>
            <w:r w:rsidRPr="00A036AD">
              <w:rPr>
                <w:rFonts w:ascii="Arial" w:hAnsi="Arial" w:cs="Arial"/>
                <w:iCs/>
                <w:sz w:val="20"/>
                <w:szCs w:val="20"/>
                <w:vertAlign w:val="superscript"/>
              </w:rPr>
              <w:t>®</w:t>
            </w:r>
            <w:r w:rsidRPr="00A036AD">
              <w:rPr>
                <w:rFonts w:ascii="Arial" w:hAnsi="Arial" w:cs="Arial"/>
                <w:iCs/>
                <w:sz w:val="20"/>
                <w:szCs w:val="20"/>
              </w:rPr>
              <w:t xml:space="preserve"> from </w:t>
            </w:r>
            <w:r w:rsidR="004A5B50">
              <w:rPr>
                <w:rFonts w:ascii="Arial" w:hAnsi="Arial" w:cs="Arial"/>
                <w:iCs/>
                <w:sz w:val="20"/>
                <w:szCs w:val="20"/>
              </w:rPr>
              <w:t xml:space="preserve">a supplier </w:t>
            </w:r>
            <w:r w:rsidRPr="00A036AD">
              <w:rPr>
                <w:rFonts w:ascii="Arial" w:hAnsi="Arial" w:cs="Arial"/>
                <w:iCs/>
                <w:sz w:val="20"/>
                <w:szCs w:val="20"/>
              </w:rPr>
              <w:t>OPS.</w:t>
            </w:r>
          </w:p>
          <w:p w14:paraId="5D6FCD7B" w14:textId="77777777" w:rsidR="00213B10" w:rsidRPr="00A036AD" w:rsidRDefault="00213B10" w:rsidP="00213B10">
            <w:pPr>
              <w:shd w:val="clear" w:color="auto" w:fill="FFFFFF"/>
              <w:spacing w:after="0" w:line="240" w:lineRule="auto"/>
              <w:ind w:left="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sz w:val="20"/>
                <w:szCs w:val="20"/>
              </w:rPr>
            </w:pPr>
          </w:p>
          <w:p w14:paraId="0856611E" w14:textId="77777777" w:rsidR="000C0048" w:rsidRPr="00A036AD" w:rsidRDefault="000C0048" w:rsidP="00A036AD">
            <w:pPr>
              <w:numPr>
                <w:ilvl w:val="0"/>
                <w:numId w:val="61"/>
              </w:numPr>
              <w:shd w:val="clear" w:color="auto" w:fill="FFFFFF"/>
              <w:spacing w:after="0" w:line="240" w:lineRule="auto"/>
              <w:ind w:left="221" w:hanging="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iCs/>
                <w:sz w:val="20"/>
                <w:szCs w:val="20"/>
              </w:rPr>
            </w:pPr>
            <w:r w:rsidRPr="00A036AD">
              <w:rPr>
                <w:rFonts w:ascii="Arial" w:hAnsi="Arial" w:cs="Arial"/>
                <w:sz w:val="20"/>
                <w:szCs w:val="20"/>
              </w:rPr>
              <w:lastRenderedPageBreak/>
              <w:t>Agreements are in place for bulk purchases of this stock, allowing for a shorter lead time</w:t>
            </w:r>
            <w:r w:rsidR="000779BD">
              <w:rPr>
                <w:rFonts w:ascii="Arial" w:hAnsi="Arial" w:cs="Arial"/>
                <w:sz w:val="20"/>
                <w:szCs w:val="20"/>
              </w:rPr>
              <w:t xml:space="preserve"> of 1 to 2 days</w:t>
            </w:r>
            <w:r w:rsidRPr="00A036AD">
              <w:rPr>
                <w:rFonts w:ascii="Arial" w:hAnsi="Arial" w:cs="Arial"/>
                <w:sz w:val="20"/>
                <w:szCs w:val="20"/>
              </w:rPr>
              <w:t xml:space="preserve"> for delivery</w:t>
            </w:r>
            <w:r w:rsidR="00F3373F">
              <w:rPr>
                <w:rFonts w:ascii="Arial" w:hAnsi="Arial" w:cs="Arial"/>
                <w:sz w:val="20"/>
                <w:szCs w:val="20"/>
              </w:rPr>
              <w:t>, with the cost</w:t>
            </w:r>
            <w:r w:rsidRPr="00A036AD">
              <w:rPr>
                <w:rFonts w:ascii="Arial" w:hAnsi="Arial" w:cs="Arial"/>
                <w:sz w:val="20"/>
                <w:szCs w:val="20"/>
              </w:rPr>
              <w:t xml:space="preserve"> included in the products </w:t>
            </w:r>
            <w:r w:rsidR="00F3373F">
              <w:rPr>
                <w:rFonts w:ascii="Arial" w:hAnsi="Arial" w:cs="Arial"/>
                <w:sz w:val="20"/>
                <w:szCs w:val="20"/>
              </w:rPr>
              <w:t>price</w:t>
            </w:r>
            <w:r w:rsidRPr="00A036AD">
              <w:rPr>
                <w:rFonts w:ascii="Arial" w:hAnsi="Arial" w:cs="Arial"/>
                <w:sz w:val="20"/>
                <w:szCs w:val="20"/>
              </w:rPr>
              <w:t>.</w:t>
            </w:r>
          </w:p>
          <w:p w14:paraId="74D87165" w14:textId="77777777" w:rsidR="005209B2" w:rsidRDefault="000C0048" w:rsidP="00A036AD">
            <w:pPr>
              <w:numPr>
                <w:ilvl w:val="0"/>
                <w:numId w:val="61"/>
              </w:numPr>
              <w:shd w:val="clear" w:color="auto" w:fill="FFFFFF"/>
              <w:spacing w:after="0" w:line="240" w:lineRule="auto"/>
              <w:ind w:left="221" w:hanging="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sz w:val="20"/>
                <w:szCs w:val="20"/>
              </w:rPr>
            </w:pPr>
            <w:r w:rsidRPr="00A036AD">
              <w:rPr>
                <w:rFonts w:ascii="Arial" w:eastAsia="Calibri" w:hAnsi="Arial" w:cs="Arial"/>
                <w:color w:val="000000"/>
                <w:sz w:val="20"/>
                <w:szCs w:val="20"/>
              </w:rPr>
              <w:t>Use OPS only when licensed stock of Creon</w:t>
            </w:r>
            <w:r w:rsidRPr="00A036AD">
              <w:rPr>
                <w:rFonts w:ascii="Arial" w:eastAsia="Calibri" w:hAnsi="Arial" w:cs="Arial"/>
                <w:color w:val="000000"/>
                <w:sz w:val="20"/>
                <w:szCs w:val="20"/>
                <w:vertAlign w:val="superscript"/>
              </w:rPr>
              <w:t>®</w:t>
            </w:r>
            <w:r w:rsidRPr="00A036AD">
              <w:rPr>
                <w:rFonts w:ascii="Arial" w:eastAsia="Calibri" w:hAnsi="Arial" w:cs="Arial"/>
                <w:color w:val="000000"/>
                <w:sz w:val="20"/>
                <w:szCs w:val="20"/>
              </w:rPr>
              <w:t xml:space="preserve"> unavailable from a wholesaler and</w:t>
            </w:r>
            <w:r w:rsidR="00F3373F">
              <w:rPr>
                <w:rFonts w:ascii="Arial" w:eastAsia="Calibri" w:hAnsi="Arial" w:cs="Arial"/>
                <w:color w:val="000000"/>
                <w:sz w:val="20"/>
                <w:szCs w:val="20"/>
              </w:rPr>
              <w:t xml:space="preserve"> the</w:t>
            </w:r>
            <w:r w:rsidRPr="00A036AD">
              <w:rPr>
                <w:rFonts w:ascii="Arial" w:eastAsia="Calibri" w:hAnsi="Arial" w:cs="Arial"/>
                <w:color w:val="000000"/>
                <w:sz w:val="20"/>
                <w:szCs w:val="20"/>
              </w:rPr>
              <w:t xml:space="preserve"> patient has 14 days or less of their medicine.</w:t>
            </w:r>
          </w:p>
          <w:p w14:paraId="2E83240E" w14:textId="77777777" w:rsidR="000C0048" w:rsidRPr="00A036AD" w:rsidRDefault="000C0048" w:rsidP="00A036AD">
            <w:pPr>
              <w:numPr>
                <w:ilvl w:val="0"/>
                <w:numId w:val="61"/>
              </w:numPr>
              <w:shd w:val="clear" w:color="auto" w:fill="FFFFFF"/>
              <w:spacing w:after="0" w:line="240" w:lineRule="auto"/>
              <w:ind w:left="221" w:hanging="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sz w:val="20"/>
                <w:szCs w:val="20"/>
              </w:rPr>
            </w:pPr>
            <w:r w:rsidRPr="00A036AD">
              <w:rPr>
                <w:rFonts w:ascii="Arial" w:eastAsia="Calibri" w:hAnsi="Arial" w:cs="Arial"/>
                <w:iCs/>
                <w:sz w:val="20"/>
                <w:szCs w:val="20"/>
              </w:rPr>
              <w:t xml:space="preserve">On receipt of a prescription, pharmacies should register with OPS to set up an account via </w:t>
            </w:r>
            <w:hyperlink r:id="rId24" w:history="1">
              <w:r w:rsidRPr="00A036AD">
                <w:rPr>
                  <w:rFonts w:ascii="Arial" w:eastAsia="Calibri" w:hAnsi="Arial" w:cs="Arial"/>
                  <w:iCs/>
                  <w:color w:val="0000FF"/>
                  <w:sz w:val="20"/>
                  <w:szCs w:val="20"/>
                  <w:u w:val="single"/>
                </w:rPr>
                <w:t>register for a new account</w:t>
              </w:r>
            </w:hyperlink>
            <w:r w:rsidRPr="00A036AD">
              <w:rPr>
                <w:rFonts w:ascii="Arial" w:eastAsia="Calibri" w:hAnsi="Arial" w:cs="Arial"/>
                <w:iCs/>
                <w:color w:val="242424"/>
                <w:sz w:val="20"/>
                <w:szCs w:val="20"/>
              </w:rPr>
              <w:t xml:space="preserve"> </w:t>
            </w:r>
            <w:r w:rsidRPr="00A036AD">
              <w:rPr>
                <w:rFonts w:ascii="Arial" w:eastAsia="Calibri" w:hAnsi="Arial" w:cs="Arial"/>
                <w:iCs/>
                <w:sz w:val="20"/>
                <w:szCs w:val="20"/>
              </w:rPr>
              <w:t xml:space="preserve">or return the completed </w:t>
            </w:r>
            <w:hyperlink r:id="rId25" w:history="1">
              <w:r w:rsidRPr="00A036AD">
                <w:rPr>
                  <w:rFonts w:ascii="Arial" w:eastAsia="Calibri" w:hAnsi="Arial" w:cs="Arial"/>
                  <w:iCs/>
                  <w:color w:val="0000FF"/>
                  <w:sz w:val="20"/>
                  <w:szCs w:val="20"/>
                  <w:u w:val="single"/>
                </w:rPr>
                <w:t>OPS New Customer Verification Form</w:t>
              </w:r>
            </w:hyperlink>
            <w:r w:rsidRPr="00A036AD">
              <w:rPr>
                <w:rFonts w:ascii="Arial" w:eastAsia="Calibri" w:hAnsi="Arial" w:cs="Arial"/>
                <w:iCs/>
                <w:color w:val="0000FF"/>
                <w:sz w:val="20"/>
                <w:szCs w:val="20"/>
                <w:u w:val="single"/>
              </w:rPr>
              <w:t>.</w:t>
            </w:r>
          </w:p>
          <w:p w14:paraId="780B0A5E" w14:textId="77777777" w:rsidR="000C0048" w:rsidRPr="00A036AD" w:rsidRDefault="005209B2" w:rsidP="00A036AD">
            <w:pPr>
              <w:numPr>
                <w:ilvl w:val="0"/>
                <w:numId w:val="61"/>
              </w:numPr>
              <w:shd w:val="clear" w:color="auto" w:fill="FFFFFF"/>
              <w:spacing w:after="0" w:line="240" w:lineRule="auto"/>
              <w:ind w:left="221" w:hanging="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iCs/>
                <w:color w:val="242424"/>
                <w:sz w:val="20"/>
                <w:szCs w:val="20"/>
              </w:rPr>
            </w:pPr>
            <w:r w:rsidRPr="00A036AD">
              <w:rPr>
                <w:rFonts w:ascii="Arial" w:eastAsia="Calibri" w:hAnsi="Arial" w:cs="Arial"/>
                <w:color w:val="000000"/>
                <w:sz w:val="20"/>
                <w:szCs w:val="20"/>
              </w:rPr>
              <w:t xml:space="preserve">Refer to </w:t>
            </w:r>
            <w:hyperlink r:id="rId26" w:history="1">
              <w:r w:rsidRPr="00C55705">
                <w:rPr>
                  <w:rFonts w:ascii="Arial" w:eastAsia="Calibri" w:hAnsi="Arial" w:cs="Arial"/>
                  <w:color w:val="0000FF"/>
                  <w:sz w:val="20"/>
                  <w:szCs w:val="20"/>
                  <w:u w:val="single"/>
                </w:rPr>
                <w:t>Managing PERT Shortages: Imported Creon</w:t>
              </w:r>
              <w:r w:rsidRPr="00C55705">
                <w:rPr>
                  <w:rFonts w:ascii="Arial" w:eastAsia="Calibri" w:hAnsi="Arial" w:cs="Arial"/>
                  <w:color w:val="0000FF"/>
                  <w:sz w:val="20"/>
                  <w:szCs w:val="20"/>
                  <w:u w:val="single"/>
                  <w:vertAlign w:val="superscript"/>
                </w:rPr>
                <w:t>®</w:t>
              </w:r>
              <w:r w:rsidRPr="00C55705">
                <w:rPr>
                  <w:rFonts w:ascii="Arial" w:eastAsia="Calibri" w:hAnsi="Arial" w:cs="Arial"/>
                  <w:color w:val="0000FF"/>
                  <w:sz w:val="20"/>
                  <w:szCs w:val="20"/>
                  <w:u w:val="single"/>
                </w:rPr>
                <w:t xml:space="preserve"> alternative Pangrol</w:t>
              </w:r>
              <w:r w:rsidRPr="00C55705">
                <w:rPr>
                  <w:rFonts w:ascii="Arial" w:eastAsia="Calibri" w:hAnsi="Arial" w:cs="Arial"/>
                  <w:color w:val="0000FF"/>
                  <w:sz w:val="20"/>
                  <w:szCs w:val="20"/>
                  <w:u w:val="single"/>
                  <w:vertAlign w:val="superscript"/>
                </w:rPr>
                <w:t>®</w:t>
              </w:r>
            </w:hyperlink>
            <w:r w:rsidRPr="00C55705">
              <w:rPr>
                <w:rFonts w:ascii="Arial" w:eastAsia="Calibri" w:hAnsi="Arial" w:cs="Arial"/>
                <w:color w:val="0000FF"/>
                <w:sz w:val="20"/>
                <w:szCs w:val="20"/>
                <w:u w:val="single"/>
                <w:vertAlign w:val="superscript"/>
              </w:rPr>
              <w:t xml:space="preserve"> </w:t>
            </w:r>
            <w:r w:rsidRPr="00A036AD">
              <w:rPr>
                <w:rFonts w:ascii="Arial" w:eastAsia="Calibri" w:hAnsi="Arial" w:cs="Arial"/>
                <w:color w:val="000000"/>
                <w:sz w:val="20"/>
                <w:szCs w:val="20"/>
              </w:rPr>
              <w:t xml:space="preserve"> for further information </w:t>
            </w:r>
            <w:r w:rsidR="001413FA" w:rsidRPr="00A036AD">
              <w:rPr>
                <w:rFonts w:ascii="Arial" w:eastAsia="Calibri" w:hAnsi="Arial" w:cs="Arial"/>
                <w:color w:val="000000"/>
                <w:sz w:val="20"/>
                <w:szCs w:val="20"/>
              </w:rPr>
              <w:t>on</w:t>
            </w:r>
            <w:r w:rsidR="00C55705">
              <w:rPr>
                <w:rFonts w:ascii="Arial" w:eastAsia="Calibri" w:hAnsi="Arial" w:cs="Arial"/>
                <w:color w:val="000000"/>
                <w:sz w:val="20"/>
                <w:szCs w:val="20"/>
              </w:rPr>
              <w:t xml:space="preserve"> prescribing and </w:t>
            </w:r>
            <w:r w:rsidR="001413FA" w:rsidRPr="00A036AD">
              <w:rPr>
                <w:rFonts w:ascii="Arial" w:eastAsia="Calibri" w:hAnsi="Arial" w:cs="Arial"/>
                <w:color w:val="000000"/>
                <w:sz w:val="20"/>
                <w:szCs w:val="20"/>
              </w:rPr>
              <w:t>ordering from OPS</w:t>
            </w:r>
            <w:r w:rsidR="00F3373F">
              <w:rPr>
                <w:rFonts w:ascii="Arial" w:eastAsia="Calibri" w:hAnsi="Arial" w:cs="Arial"/>
                <w:color w:val="000000"/>
                <w:sz w:val="20"/>
                <w:szCs w:val="20"/>
              </w:rPr>
              <w:t>.</w:t>
            </w:r>
          </w:p>
          <w:p w14:paraId="5A99BDD2" w14:textId="77777777" w:rsidR="001413FA" w:rsidRPr="00A036AD" w:rsidRDefault="001413FA" w:rsidP="00A036AD">
            <w:pPr>
              <w:shd w:val="clear" w:color="auto" w:fill="FFFFFF"/>
              <w:spacing w:after="0" w:line="240" w:lineRule="auto"/>
              <w:ind w:left="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iCs/>
                <w:color w:val="242424"/>
                <w:sz w:val="20"/>
                <w:szCs w:val="20"/>
              </w:rPr>
            </w:pPr>
          </w:p>
        </w:tc>
      </w:tr>
      <w:tr w:rsidR="000C0048" w14:paraId="62EE26F4" w14:textId="77777777" w:rsidTr="00CB2DEE">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711" w:type="dxa"/>
            <w:textDirection w:val="btLr"/>
            <w:vAlign w:val="center"/>
          </w:tcPr>
          <w:p w14:paraId="34DAEF8F" w14:textId="77777777" w:rsidR="000C0048" w:rsidRDefault="00BC4B95" w:rsidP="00BC4B95">
            <w:pPr>
              <w:ind w:left="113" w:right="113"/>
              <w:jc w:val="center"/>
            </w:pPr>
            <w:r>
              <w:rPr>
                <w:rFonts w:ascii="Arial" w:hAnsi="Arial" w:cs="Arial"/>
                <w:color w:val="005EB8"/>
              </w:rPr>
              <w:lastRenderedPageBreak/>
              <w:t>C</w:t>
            </w:r>
            <w:r w:rsidR="000C0048" w:rsidRPr="00684F33">
              <w:rPr>
                <w:rFonts w:ascii="Arial" w:hAnsi="Arial" w:cs="Arial"/>
                <w:color w:val="005EB8"/>
              </w:rPr>
              <w:t>linicians</w:t>
            </w:r>
          </w:p>
        </w:tc>
        <w:tc>
          <w:tcPr>
            <w:tcW w:w="9774" w:type="dxa"/>
          </w:tcPr>
          <w:p w14:paraId="4E250429" w14:textId="77777777" w:rsidR="00C55705" w:rsidRPr="00CC39EB" w:rsidRDefault="00C55705" w:rsidP="00A036AD">
            <w:pPr>
              <w:spacing w:after="0" w:line="240" w:lineRule="auto"/>
              <w:ind w:left="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333333"/>
                <w:sz w:val="10"/>
                <w:szCs w:val="20"/>
                <w:shd w:val="clear" w:color="auto" w:fill="FFFFFF"/>
              </w:rPr>
            </w:pPr>
          </w:p>
          <w:p w14:paraId="7D1D701C" w14:textId="77777777" w:rsidR="000C0048" w:rsidRPr="00CC39EB" w:rsidRDefault="000C0048" w:rsidP="004A5B50">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333333"/>
                <w:sz w:val="20"/>
                <w:szCs w:val="20"/>
                <w:shd w:val="clear" w:color="auto" w:fill="FFFFFF"/>
              </w:rPr>
            </w:pPr>
            <w:r w:rsidRPr="00CC39EB">
              <w:rPr>
                <w:rFonts w:ascii="Arial" w:eastAsia="Calibri" w:hAnsi="Arial" w:cs="Arial"/>
                <w:sz w:val="20"/>
                <w:szCs w:val="20"/>
              </w:rPr>
              <w:t xml:space="preserve">Review patients with indications other than CF in accordance with the </w:t>
            </w:r>
            <w:hyperlink r:id="rId27" w:history="1">
              <w:r w:rsidRPr="00CC39EB">
                <w:rPr>
                  <w:rFonts w:ascii="Arial" w:eastAsia="Calibri" w:hAnsi="Arial" w:cs="Arial"/>
                  <w:color w:val="0000FF"/>
                  <w:sz w:val="20"/>
                  <w:szCs w:val="20"/>
                  <w:u w:val="single"/>
                </w:rPr>
                <w:t>NatPSA</w:t>
              </w:r>
            </w:hyperlink>
            <w:r w:rsidR="00F3119D" w:rsidRPr="00CC39EB">
              <w:rPr>
                <w:rFonts w:ascii="Arial" w:eastAsia="Calibri" w:hAnsi="Arial" w:cs="Arial"/>
                <w:color w:val="0000FF"/>
                <w:sz w:val="20"/>
                <w:szCs w:val="20"/>
                <w:u w:val="single"/>
                <w:vertAlign w:val="superscript"/>
              </w:rPr>
              <w:t>1</w:t>
            </w:r>
            <w:r w:rsidRPr="00CC39EB">
              <w:rPr>
                <w:rFonts w:ascii="Arial" w:eastAsia="Calibri" w:hAnsi="Arial" w:cs="Arial"/>
                <w:sz w:val="20"/>
                <w:szCs w:val="20"/>
              </w:rPr>
              <w:t xml:space="preserve"> and the </w:t>
            </w:r>
            <w:hyperlink r:id="rId28" w:tgtFrame="_blank" w:history="1">
              <w:r w:rsidRPr="00CC39EB">
                <w:rPr>
                  <w:rStyle w:val="Hyperlink"/>
                  <w:rFonts w:ascii="Arial" w:hAnsi="Arial" w:cs="Arial"/>
                  <w:sz w:val="20"/>
                  <w:szCs w:val="20"/>
                </w:rPr>
                <w:t>Pancreatic Society of Great Britain and Ireland position statement on the PERT shortage4</w:t>
              </w:r>
              <w:r w:rsidRPr="00CC39EB">
                <w:rPr>
                  <w:rStyle w:val="Hyperlink"/>
                  <w:rFonts w:ascii="Arial" w:hAnsi="Arial" w:cs="Arial"/>
                  <w:sz w:val="20"/>
                  <w:szCs w:val="20"/>
                  <w:vertAlign w:val="superscript"/>
                </w:rPr>
                <w:t xml:space="preserve"> </w:t>
              </w:r>
            </w:hyperlink>
            <w:r w:rsidRPr="00CC39EB">
              <w:rPr>
                <w:rFonts w:ascii="Arial" w:eastAsia="Calibri" w:hAnsi="Arial" w:cs="Arial"/>
                <w:color w:val="002060"/>
                <w:sz w:val="20"/>
                <w:szCs w:val="20"/>
                <w:shd w:val="clear" w:color="auto" w:fill="FFFFFF"/>
              </w:rPr>
              <w:t xml:space="preserve"> </w:t>
            </w:r>
            <w:r w:rsidRPr="00CC39EB">
              <w:rPr>
                <w:rFonts w:ascii="Arial" w:eastAsia="Calibri" w:hAnsi="Arial" w:cs="Arial"/>
                <w:sz w:val="20"/>
                <w:szCs w:val="20"/>
                <w:shd w:val="clear" w:color="auto" w:fill="FFFFFF"/>
              </w:rPr>
              <w:t>which</w:t>
            </w:r>
            <w:r w:rsidRPr="00CC39EB">
              <w:rPr>
                <w:rFonts w:ascii="Arial" w:eastAsia="Calibri" w:hAnsi="Arial" w:cs="Arial"/>
                <w:color w:val="002060"/>
                <w:sz w:val="20"/>
                <w:szCs w:val="20"/>
                <w:shd w:val="clear" w:color="auto" w:fill="FFFFFF"/>
              </w:rPr>
              <w:t xml:space="preserve"> </w:t>
            </w:r>
            <w:r w:rsidRPr="00CC39EB">
              <w:rPr>
                <w:rFonts w:ascii="Arial" w:eastAsia="Calibri" w:hAnsi="Arial" w:cs="Arial"/>
                <w:sz w:val="20"/>
                <w:szCs w:val="20"/>
                <w:shd w:val="clear" w:color="auto" w:fill="FFFFFF"/>
              </w:rPr>
              <w:t xml:space="preserve">provides prescribing advice on management of </w:t>
            </w:r>
            <w:r w:rsidRPr="00CC39EB">
              <w:rPr>
                <w:rFonts w:ascii="Arial" w:eastAsia="Calibri" w:hAnsi="Arial" w:cs="Arial"/>
                <w:b/>
                <w:sz w:val="20"/>
                <w:szCs w:val="20"/>
              </w:rPr>
              <w:t>adults</w:t>
            </w:r>
            <w:r w:rsidRPr="00CC39EB">
              <w:rPr>
                <w:rFonts w:ascii="Arial" w:eastAsia="Calibri" w:hAnsi="Arial" w:cs="Arial"/>
                <w:sz w:val="20"/>
                <w:szCs w:val="20"/>
              </w:rPr>
              <w:t xml:space="preserve"> with pancreatic exocrine insufficiency (PEI). </w:t>
            </w:r>
          </w:p>
          <w:p w14:paraId="6D62CC7E" w14:textId="77777777" w:rsidR="000C0048" w:rsidRPr="00CC39EB" w:rsidRDefault="000C0048" w:rsidP="004A5B50">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 xml:space="preserve">For neonates and children, refer to the </w:t>
            </w:r>
            <w:r w:rsidRPr="00CC39EB">
              <w:rPr>
                <w:rFonts w:ascii="Arial" w:eastAsia="Calibri" w:hAnsi="Arial" w:cs="Arial"/>
                <w:b/>
                <w:sz w:val="20"/>
                <w:szCs w:val="20"/>
              </w:rPr>
              <w:t xml:space="preserve">Neonatal &amp; Paediatric Pharmacy Group’s </w:t>
            </w:r>
            <w:hyperlink r:id="rId29" w:tgtFrame="_blank" w:history="1">
              <w:r w:rsidRPr="00CC39EB">
                <w:rPr>
                  <w:rFonts w:ascii="Arial" w:eastAsia="Calibri" w:hAnsi="Arial" w:cs="Arial"/>
                  <w:color w:val="0000FF"/>
                  <w:sz w:val="20"/>
                  <w:szCs w:val="20"/>
                  <w:u w:val="single"/>
                </w:rPr>
                <w:t>position statement</w:t>
              </w:r>
            </w:hyperlink>
            <w:r w:rsidRPr="00CC39EB">
              <w:rPr>
                <w:rFonts w:ascii="Arial" w:eastAsia="Calibri" w:hAnsi="Arial" w:cs="Arial"/>
                <w:b/>
                <w:color w:val="005EB8"/>
                <w:sz w:val="20"/>
                <w:szCs w:val="20"/>
                <w:u w:val="single"/>
                <w:shd w:val="clear" w:color="auto" w:fill="FFFFFF"/>
                <w:vertAlign w:val="superscript"/>
              </w:rPr>
              <w:t>5</w:t>
            </w:r>
            <w:r w:rsidRPr="00CC39EB">
              <w:rPr>
                <w:rFonts w:ascii="Arial" w:eastAsia="Calibri" w:hAnsi="Arial" w:cs="Arial"/>
                <w:sz w:val="20"/>
                <w:szCs w:val="20"/>
              </w:rPr>
              <w:t xml:space="preserve"> </w:t>
            </w:r>
          </w:p>
          <w:p w14:paraId="024BF464" w14:textId="77777777" w:rsidR="000C0048" w:rsidRPr="00CC39EB" w:rsidRDefault="000C0048" w:rsidP="004A5B50">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C39EB">
              <w:rPr>
                <w:rFonts w:ascii="Arial" w:eastAsia="Calibri" w:hAnsi="Arial" w:cs="Arial"/>
                <w:b/>
                <w:sz w:val="20"/>
                <w:szCs w:val="20"/>
              </w:rPr>
              <w:t>Specialist advice should be sought for the following patient groups:</w:t>
            </w:r>
          </w:p>
          <w:p w14:paraId="36EB421F" w14:textId="77777777" w:rsidR="000C0048" w:rsidRPr="00CC39EB" w:rsidRDefault="000C0048" w:rsidP="00A036AD">
            <w:pPr>
              <w:numPr>
                <w:ilvl w:val="1"/>
                <w:numId w:val="55"/>
              </w:numPr>
              <w:spacing w:after="0" w:line="240" w:lineRule="auto"/>
              <w:ind w:left="663"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Paediatric patients with PEI.</w:t>
            </w:r>
          </w:p>
          <w:p w14:paraId="7A547607" w14:textId="77777777" w:rsidR="000C0048" w:rsidRPr="00CC39EB" w:rsidRDefault="000C0048" w:rsidP="00A036AD">
            <w:pPr>
              <w:numPr>
                <w:ilvl w:val="1"/>
                <w:numId w:val="55"/>
              </w:numPr>
              <w:spacing w:after="0" w:line="240" w:lineRule="auto"/>
              <w:ind w:left="663"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Adult and paediatric patients with cystic fibrosis (CF).</w:t>
            </w:r>
          </w:p>
          <w:p w14:paraId="1540E86D" w14:textId="3AC8FA53" w:rsidR="000C0048" w:rsidRPr="00CC39EB" w:rsidRDefault="004A5B50" w:rsidP="00A036AD">
            <w:pPr>
              <w:ind w:left="663"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 xml:space="preserve">    </w:t>
            </w:r>
            <w:r w:rsidR="000C0048" w:rsidRPr="00CC39EB">
              <w:rPr>
                <w:rFonts w:ascii="Arial" w:eastAsia="Calibri" w:hAnsi="Arial" w:cs="Arial"/>
                <w:sz w:val="20"/>
                <w:szCs w:val="20"/>
              </w:rPr>
              <w:t>Trust</w:t>
            </w:r>
            <w:r w:rsidR="00D21734" w:rsidRPr="00CC39EB">
              <w:rPr>
                <w:rFonts w:ascii="Arial" w:eastAsia="Calibri" w:hAnsi="Arial" w:cs="Arial"/>
                <w:sz w:val="20"/>
                <w:szCs w:val="20"/>
              </w:rPr>
              <w:t>s</w:t>
            </w:r>
            <w:r w:rsidR="000C0048" w:rsidRPr="00CC39EB">
              <w:rPr>
                <w:rFonts w:ascii="Arial" w:eastAsia="Calibri" w:hAnsi="Arial" w:cs="Arial"/>
                <w:sz w:val="20"/>
                <w:szCs w:val="20"/>
              </w:rPr>
              <w:t xml:space="preserve"> ha</w:t>
            </w:r>
            <w:r w:rsidR="00D21734" w:rsidRPr="00CC39EB">
              <w:rPr>
                <w:rFonts w:ascii="Arial" w:eastAsia="Calibri" w:hAnsi="Arial" w:cs="Arial"/>
                <w:sz w:val="20"/>
                <w:szCs w:val="20"/>
              </w:rPr>
              <w:t>ve</w:t>
            </w:r>
            <w:r w:rsidR="000C0048" w:rsidRPr="00CC39EB">
              <w:rPr>
                <w:rFonts w:ascii="Arial" w:eastAsia="Calibri" w:hAnsi="Arial" w:cs="Arial"/>
                <w:sz w:val="20"/>
                <w:szCs w:val="20"/>
              </w:rPr>
              <w:t xml:space="preserve"> confirmed that they have contacted all their adult and paediatric CF patients and provided advice on managing the PERT shortage</w:t>
            </w:r>
            <w:r w:rsidR="00A54A66" w:rsidRPr="00CC39EB">
              <w:rPr>
                <w:rFonts w:ascii="Arial" w:eastAsia="Calibri" w:hAnsi="Arial" w:cs="Arial"/>
                <w:sz w:val="20"/>
                <w:szCs w:val="20"/>
                <w:vertAlign w:val="superscript"/>
              </w:rPr>
              <w:t>6</w:t>
            </w:r>
            <w:r w:rsidR="000C0048" w:rsidRPr="00CC39EB">
              <w:rPr>
                <w:rFonts w:ascii="Arial" w:eastAsia="Calibri" w:hAnsi="Arial" w:cs="Arial"/>
                <w:sz w:val="20"/>
                <w:szCs w:val="20"/>
              </w:rPr>
              <w:t>.</w:t>
            </w:r>
          </w:p>
          <w:p w14:paraId="76215711" w14:textId="77777777" w:rsidR="000C0048" w:rsidRPr="00CC39EB" w:rsidRDefault="000C0048" w:rsidP="00A036AD">
            <w:pPr>
              <w:numPr>
                <w:ilvl w:val="1"/>
                <w:numId w:val="55"/>
              </w:numPr>
              <w:spacing w:after="0" w:line="240" w:lineRule="auto"/>
              <w:ind w:left="663"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Patients with small bowel neuroendocrine tumours (NETs)</w:t>
            </w:r>
            <w:r w:rsidR="000538E5" w:rsidRPr="00CC39EB">
              <w:rPr>
                <w:rFonts w:ascii="Arial" w:eastAsia="Calibri" w:hAnsi="Arial" w:cs="Arial"/>
                <w:sz w:val="20"/>
                <w:szCs w:val="20"/>
              </w:rPr>
              <w:t xml:space="preserve"> </w:t>
            </w:r>
            <w:r w:rsidRPr="00CC39EB">
              <w:rPr>
                <w:rFonts w:ascii="Arial" w:eastAsia="Calibri" w:hAnsi="Arial" w:cs="Arial"/>
                <w:sz w:val="20"/>
                <w:szCs w:val="20"/>
              </w:rPr>
              <w:t>may be at risk of carcinoid syndrome, mesenteric fibrosis, short bowel syndrome.</w:t>
            </w:r>
          </w:p>
          <w:p w14:paraId="78160D3A" w14:textId="77777777" w:rsidR="000C0048" w:rsidRPr="00CC39EB" w:rsidRDefault="000C0048" w:rsidP="00A036AD">
            <w:pPr>
              <w:numPr>
                <w:ilvl w:val="1"/>
                <w:numId w:val="55"/>
              </w:numPr>
              <w:spacing w:after="0" w:line="240" w:lineRule="auto"/>
              <w:ind w:left="663"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Those patients for whom the advice in the</w:t>
            </w:r>
            <w:hyperlink r:id="rId30" w:history="1">
              <w:r w:rsidRPr="00CC39EB">
                <w:rPr>
                  <w:rFonts w:ascii="Arial" w:eastAsia="Calibri" w:hAnsi="Arial" w:cs="Arial"/>
                  <w:color w:val="0000FF"/>
                  <w:sz w:val="20"/>
                  <w:szCs w:val="20"/>
                  <w:u w:val="single"/>
                </w:rPr>
                <w:t xml:space="preserve"> NatPSA</w:t>
              </w:r>
            </w:hyperlink>
            <w:r w:rsidR="00F3119D" w:rsidRPr="00CC39EB">
              <w:rPr>
                <w:rFonts w:ascii="Arial" w:eastAsia="Calibri" w:hAnsi="Arial" w:cs="Arial"/>
                <w:color w:val="0000FF"/>
                <w:sz w:val="20"/>
                <w:szCs w:val="20"/>
                <w:u w:val="single"/>
                <w:vertAlign w:val="superscript"/>
              </w:rPr>
              <w:t>1</w:t>
            </w:r>
            <w:r w:rsidRPr="00CC39EB">
              <w:rPr>
                <w:rFonts w:ascii="Arial" w:eastAsia="Calibri" w:hAnsi="Arial" w:cs="Arial"/>
                <w:sz w:val="20"/>
                <w:szCs w:val="20"/>
              </w:rPr>
              <w:t xml:space="preserve"> is unsuitable.</w:t>
            </w:r>
          </w:p>
          <w:p w14:paraId="01065333" w14:textId="151E6D21" w:rsidR="000C0048" w:rsidRPr="00CC39EB" w:rsidRDefault="000C0048" w:rsidP="004A5B50">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 xml:space="preserve">General practice clinicians who need further advice on managing non-CF patients without a formal referral should utilise the </w:t>
            </w:r>
            <w:r w:rsidR="0030675F" w:rsidRPr="00CC39EB">
              <w:rPr>
                <w:rFonts w:ascii="Arial" w:eastAsia="Calibri" w:hAnsi="Arial" w:cs="Arial"/>
                <w:sz w:val="20"/>
                <w:szCs w:val="20"/>
              </w:rPr>
              <w:t>Ad</w:t>
            </w:r>
            <w:r w:rsidRPr="00CC39EB">
              <w:rPr>
                <w:rFonts w:ascii="Arial" w:eastAsia="Calibri" w:hAnsi="Arial" w:cs="Arial"/>
                <w:sz w:val="20"/>
                <w:szCs w:val="20"/>
              </w:rPr>
              <w:t xml:space="preserve">vice and </w:t>
            </w:r>
            <w:r w:rsidR="0030675F" w:rsidRPr="00CC39EB">
              <w:rPr>
                <w:rFonts w:ascii="Arial" w:eastAsia="Calibri" w:hAnsi="Arial" w:cs="Arial"/>
                <w:sz w:val="20"/>
                <w:szCs w:val="20"/>
              </w:rPr>
              <w:t>G</w:t>
            </w:r>
            <w:r w:rsidRPr="00CC39EB">
              <w:rPr>
                <w:rFonts w:ascii="Arial" w:eastAsia="Calibri" w:hAnsi="Arial" w:cs="Arial"/>
                <w:sz w:val="20"/>
                <w:szCs w:val="20"/>
              </w:rPr>
              <w:t>uidance</w:t>
            </w:r>
            <w:r w:rsidR="000538E5" w:rsidRPr="00CC39EB">
              <w:rPr>
                <w:rFonts w:ascii="Arial" w:eastAsia="Calibri" w:hAnsi="Arial" w:cs="Arial"/>
                <w:sz w:val="20"/>
                <w:szCs w:val="20"/>
              </w:rPr>
              <w:t xml:space="preserve"> (A&amp;G) </w:t>
            </w:r>
            <w:r w:rsidRPr="00CC39EB">
              <w:rPr>
                <w:rFonts w:ascii="Arial" w:eastAsia="Calibri" w:hAnsi="Arial" w:cs="Arial"/>
                <w:sz w:val="20"/>
                <w:szCs w:val="20"/>
              </w:rPr>
              <w:t xml:space="preserve">service for support. </w:t>
            </w:r>
          </w:p>
          <w:p w14:paraId="5BD92562" w14:textId="77777777" w:rsidR="000C0048" w:rsidRPr="00CC39EB" w:rsidRDefault="000C0048" w:rsidP="000779BD">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 xml:space="preserve">Prescribe licensed PERT first. </w:t>
            </w:r>
            <w:r w:rsidR="000538E5" w:rsidRPr="00CC39EB">
              <w:rPr>
                <w:rFonts w:ascii="Arial" w:eastAsia="Calibri" w:hAnsi="Arial" w:cs="Arial"/>
                <w:sz w:val="20"/>
                <w:szCs w:val="20"/>
              </w:rPr>
              <w:t>I</w:t>
            </w:r>
            <w:r w:rsidRPr="00CC39EB">
              <w:rPr>
                <w:rFonts w:ascii="Arial" w:eastAsia="Calibri" w:hAnsi="Arial" w:cs="Arial"/>
                <w:sz w:val="20"/>
                <w:szCs w:val="20"/>
              </w:rPr>
              <w:t xml:space="preserve">f unavailable, prescribe unlicensed imports as alternative, in line with </w:t>
            </w:r>
            <w:hyperlink r:id="rId31" w:tgtFrame="_blank" w:history="1">
              <w:r w:rsidRPr="00CC39EB">
                <w:rPr>
                  <w:rFonts w:ascii="Arial" w:eastAsia="Calibri" w:hAnsi="Arial" w:cs="Arial"/>
                  <w:color w:val="0000FF"/>
                  <w:sz w:val="20"/>
                  <w:szCs w:val="20"/>
                  <w:u w:val="single"/>
                </w:rPr>
                <w:t>General Medical Council guidance (GMC): Prescribing unlicensed medicines</w:t>
              </w:r>
            </w:hyperlink>
            <w:r w:rsidRPr="00CC39EB">
              <w:rPr>
                <w:rFonts w:ascii="Arial" w:eastAsia="Calibri" w:hAnsi="Arial" w:cs="Arial"/>
                <w:sz w:val="20"/>
                <w:szCs w:val="20"/>
              </w:rPr>
              <w:t>.</w:t>
            </w:r>
          </w:p>
          <w:p w14:paraId="347BF5DF" w14:textId="77777777" w:rsidR="000C0048" w:rsidRPr="00CC39EB" w:rsidRDefault="000C0048" w:rsidP="008E6B5E">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The enzyme composition of unlicensed imports may differ from UK licensed products</w:t>
            </w:r>
            <w:r w:rsidRPr="00CC39EB">
              <w:rPr>
                <w:rFonts w:ascii="Arial" w:eastAsia="Calibri" w:hAnsi="Arial" w:cs="Arial"/>
                <w:sz w:val="20"/>
                <w:szCs w:val="20"/>
                <w:vertAlign w:val="superscript"/>
              </w:rPr>
              <w:t>1,2</w:t>
            </w:r>
            <w:r w:rsidRPr="00CC39EB">
              <w:rPr>
                <w:rFonts w:ascii="Arial" w:eastAsia="Calibri" w:hAnsi="Arial" w:cs="Arial"/>
                <w:sz w:val="20"/>
                <w:szCs w:val="20"/>
              </w:rPr>
              <w:t xml:space="preserve">. Refer to the corresponding </w:t>
            </w:r>
            <w:hyperlink r:id="rId32" w:history="1">
              <w:r w:rsidRPr="00CC39EB">
                <w:rPr>
                  <w:rFonts w:ascii="Arial" w:eastAsia="Calibri" w:hAnsi="Arial" w:cs="Arial"/>
                  <w:color w:val="0000FF"/>
                  <w:sz w:val="20"/>
                  <w:szCs w:val="20"/>
                  <w:u w:val="single"/>
                </w:rPr>
                <w:t>Summary of Product Characteristics</w:t>
              </w:r>
            </w:hyperlink>
            <w:r w:rsidRPr="00CC39EB">
              <w:rPr>
                <w:rFonts w:ascii="Arial" w:eastAsia="Calibri" w:hAnsi="Arial" w:cs="Arial"/>
                <w:sz w:val="20"/>
                <w:szCs w:val="20"/>
              </w:rPr>
              <w:t xml:space="preserve"> or datasheets for specific product information.</w:t>
            </w:r>
          </w:p>
          <w:p w14:paraId="12943A9D" w14:textId="77777777" w:rsidR="000C0048" w:rsidRPr="00CC39EB" w:rsidRDefault="000C0048" w:rsidP="008E6B5E">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 xml:space="preserve">Refer to  </w:t>
            </w:r>
            <w:hyperlink r:id="rId33" w:history="1">
              <w:r w:rsidRPr="00CC39EB">
                <w:rPr>
                  <w:rFonts w:ascii="Arial" w:eastAsia="Calibri" w:hAnsi="Arial" w:cs="Arial"/>
                  <w:color w:val="0000FF"/>
                  <w:sz w:val="20"/>
                  <w:szCs w:val="20"/>
                  <w:u w:val="single"/>
                </w:rPr>
                <w:t>Find PERT alternatives and equivalences</w:t>
              </w:r>
            </w:hyperlink>
            <w:r w:rsidRPr="00CC39EB">
              <w:rPr>
                <w:rFonts w:ascii="Arial" w:eastAsia="Calibri" w:hAnsi="Arial" w:cs="Arial"/>
                <w:sz w:val="20"/>
                <w:szCs w:val="20"/>
                <w:vertAlign w:val="superscript"/>
              </w:rPr>
              <w:t>3</w:t>
            </w:r>
            <w:r w:rsidRPr="00CC39EB">
              <w:rPr>
                <w:rFonts w:ascii="Arial" w:eastAsia="Calibri" w:hAnsi="Arial" w:cs="Arial"/>
                <w:sz w:val="20"/>
                <w:szCs w:val="20"/>
              </w:rPr>
              <w:t xml:space="preserve"> tool to identify options matching a patient’s current therapy with equivalent UK licensed products.</w:t>
            </w:r>
          </w:p>
          <w:p w14:paraId="5B996144" w14:textId="77777777" w:rsidR="000C0048" w:rsidRPr="00CC39EB" w:rsidRDefault="000C0048" w:rsidP="00A036AD">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 xml:space="preserve">Advise patients to request a repeat prescription shortly after their previous one is dispensed, advising at least </w:t>
            </w:r>
            <w:r w:rsidRPr="00CC39EB">
              <w:rPr>
                <w:rFonts w:ascii="Arial" w:eastAsia="Calibri" w:hAnsi="Arial" w:cs="Arial"/>
                <w:b/>
                <w:i/>
                <w:sz w:val="20"/>
                <w:szCs w:val="20"/>
              </w:rPr>
              <w:t>two</w:t>
            </w:r>
            <w:r w:rsidRPr="00CC39EB">
              <w:rPr>
                <w:rFonts w:ascii="Arial" w:eastAsia="Calibri" w:hAnsi="Arial" w:cs="Arial"/>
                <w:sz w:val="20"/>
                <w:szCs w:val="20"/>
              </w:rPr>
              <w:t xml:space="preserve"> weeks in advance to ensure supply.</w:t>
            </w:r>
          </w:p>
          <w:p w14:paraId="26354B71" w14:textId="77777777" w:rsidR="000C0048" w:rsidRPr="00CC39EB" w:rsidRDefault="000C0048" w:rsidP="00A036AD">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 xml:space="preserve">Prescribe PERT on a separate prescription, allowing for dispensing </w:t>
            </w:r>
            <w:r w:rsidR="00BE4111" w:rsidRPr="00CC39EB">
              <w:rPr>
                <w:rFonts w:ascii="Arial" w:eastAsia="Calibri" w:hAnsi="Arial" w:cs="Arial"/>
                <w:sz w:val="20"/>
                <w:szCs w:val="20"/>
              </w:rPr>
              <w:t xml:space="preserve">at another </w:t>
            </w:r>
            <w:r w:rsidR="00FB48F6" w:rsidRPr="00CC39EB">
              <w:rPr>
                <w:rFonts w:ascii="Arial" w:eastAsia="Calibri" w:hAnsi="Arial" w:cs="Arial"/>
                <w:sz w:val="20"/>
                <w:szCs w:val="20"/>
              </w:rPr>
              <w:t>pharmacy if</w:t>
            </w:r>
            <w:r w:rsidRPr="00CC39EB">
              <w:rPr>
                <w:rFonts w:ascii="Arial" w:eastAsia="Calibri" w:hAnsi="Arial" w:cs="Arial"/>
                <w:sz w:val="20"/>
                <w:szCs w:val="20"/>
              </w:rPr>
              <w:t xml:space="preserve"> necessary, without disrupting the supply </w:t>
            </w:r>
            <w:r w:rsidR="00FB48F6" w:rsidRPr="00CC39EB">
              <w:rPr>
                <w:rFonts w:ascii="Arial" w:eastAsia="Calibri" w:hAnsi="Arial" w:cs="Arial"/>
                <w:sz w:val="20"/>
                <w:szCs w:val="20"/>
              </w:rPr>
              <w:t>of patients’</w:t>
            </w:r>
            <w:r w:rsidR="00BE4111" w:rsidRPr="00CC39EB">
              <w:rPr>
                <w:rFonts w:ascii="Arial" w:eastAsia="Calibri" w:hAnsi="Arial" w:cs="Arial"/>
                <w:sz w:val="20"/>
                <w:szCs w:val="20"/>
              </w:rPr>
              <w:t xml:space="preserve"> other medication.</w:t>
            </w:r>
          </w:p>
          <w:p w14:paraId="659BEA71" w14:textId="77777777" w:rsidR="000C0048" w:rsidRPr="00CC39EB" w:rsidRDefault="000C0048" w:rsidP="00A036AD">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Prescribe ONE months’ supply.</w:t>
            </w:r>
          </w:p>
          <w:p w14:paraId="297DDA54" w14:textId="77777777" w:rsidR="000C0048" w:rsidRPr="00CC39EB" w:rsidRDefault="000C0048" w:rsidP="00A036AD">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 xml:space="preserve">A prescription for </w:t>
            </w:r>
            <w:hyperlink r:id="rId34" w:history="1">
              <w:r w:rsidRPr="00CC39EB">
                <w:rPr>
                  <w:rFonts w:ascii="Arial" w:eastAsia="Calibri" w:hAnsi="Arial" w:cs="Arial"/>
                  <w:color w:val="0000FF"/>
                  <w:sz w:val="20"/>
                  <w:szCs w:val="20"/>
                  <w:u w:val="single"/>
                </w:rPr>
                <w:t xml:space="preserve">a supply of unlicensed PERT preparation </w:t>
              </w:r>
            </w:hyperlink>
            <w:r w:rsidR="005209B2" w:rsidRPr="00CC39EB">
              <w:rPr>
                <w:rFonts w:ascii="Arial" w:eastAsia="Calibri" w:hAnsi="Arial" w:cs="Arial"/>
                <w:sz w:val="20"/>
                <w:szCs w:val="20"/>
              </w:rPr>
              <w:t xml:space="preserve"> </w:t>
            </w:r>
            <w:r w:rsidRPr="00CC39EB">
              <w:rPr>
                <w:rFonts w:ascii="Arial" w:eastAsia="Calibri" w:hAnsi="Arial" w:cs="Arial"/>
                <w:sz w:val="20"/>
                <w:szCs w:val="20"/>
              </w:rPr>
              <w:t xml:space="preserve">must be </w:t>
            </w:r>
            <w:r w:rsidR="00545B71" w:rsidRPr="00CC39EB">
              <w:rPr>
                <w:rFonts w:ascii="Arial" w:eastAsia="Calibri" w:hAnsi="Arial" w:cs="Arial"/>
                <w:sz w:val="20"/>
                <w:szCs w:val="20"/>
              </w:rPr>
              <w:t>written accurately;</w:t>
            </w:r>
          </w:p>
          <w:p w14:paraId="5C2D83DC" w14:textId="77777777" w:rsidR="00545B71" w:rsidRPr="00CC39EB" w:rsidRDefault="005209B2" w:rsidP="00A036AD">
            <w:pPr>
              <w:numPr>
                <w:ilvl w:val="1"/>
                <w:numId w:val="5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P</w:t>
            </w:r>
            <w:r w:rsidR="000C0048" w:rsidRPr="00CC39EB">
              <w:rPr>
                <w:rFonts w:ascii="Arial" w:eastAsia="Calibri" w:hAnsi="Arial" w:cs="Arial"/>
                <w:sz w:val="20"/>
                <w:szCs w:val="20"/>
              </w:rPr>
              <w:t xml:space="preserve">rescriber must state; </w:t>
            </w:r>
            <w:r w:rsidR="000538E5" w:rsidRPr="00CC39EB">
              <w:rPr>
                <w:rFonts w:ascii="Arial" w:eastAsia="Calibri" w:hAnsi="Arial" w:cs="Arial"/>
                <w:sz w:val="20"/>
                <w:szCs w:val="20"/>
              </w:rPr>
              <w:t>‘</w:t>
            </w:r>
            <w:r w:rsidR="000C0048" w:rsidRPr="00CC39EB">
              <w:rPr>
                <w:rFonts w:ascii="Arial" w:eastAsia="Calibri" w:hAnsi="Arial" w:cs="Arial"/>
                <w:i/>
                <w:sz w:val="20"/>
                <w:szCs w:val="20"/>
              </w:rPr>
              <w:t>Specified PERT product</w:t>
            </w:r>
            <w:r w:rsidR="000C0048" w:rsidRPr="00CC39EB">
              <w:rPr>
                <w:rFonts w:ascii="Arial" w:eastAsia="Calibri" w:hAnsi="Arial" w:cs="Arial"/>
                <w:sz w:val="20"/>
                <w:szCs w:val="20"/>
              </w:rPr>
              <w:t xml:space="preserve"> </w:t>
            </w:r>
            <w:r w:rsidR="000C0048" w:rsidRPr="00CC39EB">
              <w:rPr>
                <w:rFonts w:ascii="Arial" w:eastAsia="Calibri" w:hAnsi="Arial" w:cs="Arial"/>
                <w:b/>
                <w:sz w:val="20"/>
                <w:szCs w:val="20"/>
              </w:rPr>
              <w:t>(</w:t>
            </w:r>
            <w:r w:rsidR="000538E5" w:rsidRPr="00CC39EB">
              <w:rPr>
                <w:rFonts w:ascii="Arial" w:eastAsia="Calibri" w:hAnsi="Arial" w:cs="Arial"/>
                <w:b/>
                <w:sz w:val="20"/>
                <w:szCs w:val="20"/>
              </w:rPr>
              <w:t>‘</w:t>
            </w:r>
            <w:r w:rsidR="000C0048" w:rsidRPr="00CC39EB">
              <w:rPr>
                <w:rFonts w:ascii="Arial" w:eastAsia="Calibri" w:hAnsi="Arial" w:cs="Arial"/>
                <w:b/>
                <w:sz w:val="20"/>
                <w:szCs w:val="20"/>
              </w:rPr>
              <w:t>Imported’ or ‘Special order’)</w:t>
            </w:r>
            <w:r w:rsidR="000538E5" w:rsidRPr="00CC39EB">
              <w:rPr>
                <w:rFonts w:ascii="Arial" w:eastAsia="Calibri" w:hAnsi="Arial" w:cs="Arial"/>
                <w:b/>
                <w:sz w:val="20"/>
                <w:szCs w:val="20"/>
              </w:rPr>
              <w:t>’</w:t>
            </w:r>
            <w:r w:rsidR="000C0048" w:rsidRPr="00CC39EB">
              <w:rPr>
                <w:rFonts w:ascii="Arial" w:eastAsia="Calibri" w:hAnsi="Arial" w:cs="Arial"/>
                <w:sz w:val="20"/>
                <w:szCs w:val="20"/>
              </w:rPr>
              <w:t xml:space="preserve"> </w:t>
            </w:r>
            <w:r w:rsidR="00162802" w:rsidRPr="00CC39EB">
              <w:rPr>
                <w:rFonts w:ascii="Arial" w:eastAsia="Calibri" w:hAnsi="Arial" w:cs="Arial"/>
                <w:sz w:val="20"/>
                <w:szCs w:val="20"/>
              </w:rPr>
              <w:t>included as part of the drug</w:t>
            </w:r>
            <w:r w:rsidR="000C0048" w:rsidRPr="00CC39EB">
              <w:rPr>
                <w:rFonts w:ascii="Arial" w:eastAsia="Calibri" w:hAnsi="Arial" w:cs="Arial"/>
                <w:b/>
                <w:sz w:val="20"/>
                <w:szCs w:val="20"/>
              </w:rPr>
              <w:t xml:space="preserve"> name field on an electronic or paper FP10</w:t>
            </w:r>
            <w:r w:rsidR="002B6C12" w:rsidRPr="00CC39EB">
              <w:rPr>
                <w:rFonts w:ascii="Arial" w:eastAsia="Calibri" w:hAnsi="Arial" w:cs="Arial"/>
                <w:sz w:val="20"/>
                <w:szCs w:val="20"/>
              </w:rPr>
              <w:t xml:space="preserve">, </w:t>
            </w:r>
            <w:r w:rsidR="00545B71" w:rsidRPr="00CC39EB">
              <w:rPr>
                <w:rFonts w:ascii="Arial" w:eastAsia="Calibri" w:hAnsi="Arial" w:cs="Arial"/>
                <w:sz w:val="20"/>
                <w:szCs w:val="20"/>
              </w:rPr>
              <w:t>for example: Creon® 10000 gastro-resistant capsules (Imported)</w:t>
            </w:r>
            <w:r w:rsidR="002B6C12" w:rsidRPr="00CC39EB">
              <w:rPr>
                <w:rFonts w:ascii="Arial" w:eastAsia="Calibri" w:hAnsi="Arial" w:cs="Arial"/>
                <w:sz w:val="20"/>
                <w:szCs w:val="20"/>
              </w:rPr>
              <w:t>.</w:t>
            </w:r>
          </w:p>
          <w:p w14:paraId="5928635D" w14:textId="245D05BA" w:rsidR="00545B71" w:rsidRPr="00CC39EB" w:rsidRDefault="005209B2" w:rsidP="00A036AD">
            <w:pPr>
              <w:pStyle w:val="ListParagraph"/>
              <w:numPr>
                <w:ilvl w:val="1"/>
                <w:numId w:val="55"/>
              </w:numPr>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If</w:t>
            </w:r>
            <w:r w:rsidR="00162802" w:rsidRPr="00CC39EB">
              <w:rPr>
                <w:rFonts w:ascii="Arial" w:eastAsia="Calibri" w:hAnsi="Arial" w:cs="Arial"/>
                <w:sz w:val="20"/>
                <w:szCs w:val="20"/>
              </w:rPr>
              <w:t xml:space="preserve"> the unlicensed PERT products are not visible on GP prescribing systems to select, an FP10 paper prescription should be issued as ‘</w:t>
            </w:r>
            <w:r w:rsidR="00162802" w:rsidRPr="00CC39EB">
              <w:rPr>
                <w:rFonts w:ascii="Arial" w:eastAsia="Calibri" w:hAnsi="Arial" w:cs="Arial"/>
                <w:i/>
                <w:sz w:val="20"/>
                <w:szCs w:val="20"/>
              </w:rPr>
              <w:t>Specified PERT product</w:t>
            </w:r>
            <w:r w:rsidR="00162802" w:rsidRPr="00CC39EB">
              <w:rPr>
                <w:rFonts w:ascii="Arial" w:eastAsia="Calibri" w:hAnsi="Arial" w:cs="Arial"/>
                <w:sz w:val="20"/>
                <w:szCs w:val="20"/>
              </w:rPr>
              <w:t xml:space="preserve"> (Special Order)’ or ‘</w:t>
            </w:r>
            <w:r w:rsidR="00162802" w:rsidRPr="00CC39EB">
              <w:rPr>
                <w:rFonts w:ascii="Arial" w:eastAsia="Calibri" w:hAnsi="Arial" w:cs="Arial"/>
                <w:i/>
                <w:sz w:val="20"/>
                <w:szCs w:val="20"/>
              </w:rPr>
              <w:t>Spe</w:t>
            </w:r>
            <w:r w:rsidRPr="00CC39EB">
              <w:rPr>
                <w:rFonts w:ascii="Arial" w:eastAsia="Calibri" w:hAnsi="Arial" w:cs="Arial"/>
                <w:i/>
                <w:sz w:val="20"/>
                <w:szCs w:val="20"/>
              </w:rPr>
              <w:t>cified PERT</w:t>
            </w:r>
            <w:r w:rsidRPr="00CC39EB">
              <w:rPr>
                <w:rFonts w:ascii="Arial" w:eastAsia="Calibri" w:hAnsi="Arial" w:cs="Arial"/>
                <w:sz w:val="20"/>
                <w:szCs w:val="20"/>
              </w:rPr>
              <w:t xml:space="preserve"> </w:t>
            </w:r>
            <w:r w:rsidRPr="00CC39EB">
              <w:rPr>
                <w:rFonts w:ascii="Arial" w:eastAsia="Calibri" w:hAnsi="Arial" w:cs="Arial"/>
                <w:i/>
                <w:sz w:val="20"/>
                <w:szCs w:val="20"/>
              </w:rPr>
              <w:t>product</w:t>
            </w:r>
            <w:r w:rsidRPr="00CC39EB">
              <w:rPr>
                <w:rFonts w:ascii="Arial" w:eastAsia="Calibri" w:hAnsi="Arial" w:cs="Arial"/>
                <w:sz w:val="20"/>
                <w:szCs w:val="20"/>
              </w:rPr>
              <w:t xml:space="preserve"> (Imported)’</w:t>
            </w:r>
            <w:r w:rsidR="00CF6A81" w:rsidRPr="00CF6A81">
              <w:rPr>
                <w:rFonts w:ascii="Arial" w:eastAsia="Calibri" w:hAnsi="Arial" w:cs="Arial"/>
                <w:sz w:val="20"/>
                <w:szCs w:val="20"/>
                <w:vertAlign w:val="superscript"/>
              </w:rPr>
              <w:t>7</w:t>
            </w:r>
            <w:r w:rsidRPr="00CC39EB">
              <w:rPr>
                <w:rFonts w:ascii="Arial" w:eastAsia="Calibri" w:hAnsi="Arial" w:cs="Arial"/>
                <w:sz w:val="20"/>
                <w:szCs w:val="20"/>
              </w:rPr>
              <w:t>.</w:t>
            </w:r>
          </w:p>
          <w:p w14:paraId="7D78DBD2" w14:textId="77777777" w:rsidR="000C0048" w:rsidRPr="00CC39EB" w:rsidRDefault="00162802" w:rsidP="00A036AD">
            <w:pPr>
              <w:pStyle w:val="ListParagraph"/>
              <w:numPr>
                <w:ilvl w:val="1"/>
                <w:numId w:val="55"/>
              </w:numPr>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P</w:t>
            </w:r>
            <w:r w:rsidR="000C0048" w:rsidRPr="00CC39EB">
              <w:rPr>
                <w:rFonts w:ascii="Arial" w:eastAsia="Calibri" w:hAnsi="Arial" w:cs="Arial"/>
                <w:sz w:val="20"/>
                <w:szCs w:val="20"/>
              </w:rPr>
              <w:t xml:space="preserve">rescribers are advised to amend the prescription to ensure it is written correctly for the unlicensed medicine sourced. </w:t>
            </w:r>
          </w:p>
          <w:p w14:paraId="2095FCDB" w14:textId="77777777" w:rsidR="003363D1" w:rsidRPr="00CC39EB" w:rsidRDefault="000C0048" w:rsidP="00A036AD">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 xml:space="preserve">Unlicensed products can be sourced via community pharmacies through their usual wholesalers or Oxford pharmacy stores (OPS) but availability and lead times may vary. </w:t>
            </w:r>
          </w:p>
          <w:p w14:paraId="351210E3" w14:textId="77777777" w:rsidR="000C0048" w:rsidRPr="00CC39EB" w:rsidRDefault="000C0048" w:rsidP="00A036AD">
            <w:pPr>
              <w:numPr>
                <w:ilvl w:val="0"/>
                <w:numId w:val="55"/>
              </w:numPr>
              <w:spacing w:after="0" w:line="240" w:lineRule="auto"/>
              <w:ind w:left="221" w:hanging="221"/>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When prescribing Pangrol</w:t>
            </w:r>
            <w:r w:rsidRPr="00CC39EB">
              <w:rPr>
                <w:rFonts w:ascii="Arial" w:eastAsia="Calibri" w:hAnsi="Arial" w:cs="Arial"/>
                <w:sz w:val="20"/>
                <w:szCs w:val="20"/>
                <w:vertAlign w:val="superscript"/>
              </w:rPr>
              <w:t>®</w:t>
            </w:r>
            <w:r w:rsidRPr="00CC39EB">
              <w:rPr>
                <w:rFonts w:ascii="Arial" w:eastAsia="Calibri" w:hAnsi="Arial" w:cs="Arial"/>
                <w:sz w:val="20"/>
                <w:szCs w:val="20"/>
              </w:rPr>
              <w:t>, the prescriber must clearly state on a FP</w:t>
            </w:r>
            <w:r w:rsidR="005209B2" w:rsidRPr="00CC39EB">
              <w:rPr>
                <w:rFonts w:ascii="Arial" w:eastAsia="Calibri" w:hAnsi="Arial" w:cs="Arial"/>
                <w:sz w:val="20"/>
                <w:szCs w:val="20"/>
              </w:rPr>
              <w:t xml:space="preserve">10 </w:t>
            </w:r>
            <w:r w:rsidR="005209B2" w:rsidRPr="00CC39EB">
              <w:t>paper</w:t>
            </w:r>
            <w:r w:rsidR="005209B2" w:rsidRPr="00CC39EB">
              <w:rPr>
                <w:rFonts w:ascii="Arial" w:eastAsia="Calibri" w:hAnsi="Arial" w:cs="Arial"/>
                <w:sz w:val="20"/>
                <w:szCs w:val="20"/>
              </w:rPr>
              <w:t xml:space="preserve"> </w:t>
            </w:r>
            <w:r w:rsidRPr="00CC39EB">
              <w:rPr>
                <w:rFonts w:ascii="Arial" w:eastAsia="Calibri" w:hAnsi="Arial" w:cs="Arial"/>
                <w:sz w:val="20"/>
                <w:szCs w:val="20"/>
              </w:rPr>
              <w:t xml:space="preserve">prescription: </w:t>
            </w:r>
          </w:p>
          <w:p w14:paraId="111E9834" w14:textId="77777777" w:rsidR="000C0048" w:rsidRPr="00CC39EB" w:rsidRDefault="000C0048" w:rsidP="000779BD">
            <w:pPr>
              <w:numPr>
                <w:ilvl w:val="1"/>
                <w:numId w:val="5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Pangrol</w:t>
            </w:r>
            <w:r w:rsidRPr="00CC39EB">
              <w:rPr>
                <w:rFonts w:ascii="Arial" w:eastAsia="Calibri" w:hAnsi="Arial" w:cs="Arial"/>
                <w:sz w:val="20"/>
                <w:szCs w:val="20"/>
                <w:vertAlign w:val="superscript"/>
              </w:rPr>
              <w:t>®</w:t>
            </w:r>
            <w:r w:rsidRPr="00CC39EB">
              <w:rPr>
                <w:rFonts w:ascii="Arial" w:eastAsia="Calibri" w:hAnsi="Arial" w:cs="Arial"/>
                <w:sz w:val="20"/>
                <w:szCs w:val="20"/>
              </w:rPr>
              <w:t xml:space="preserve"> capsules 10,000/ 25,000* (delete as appropriate) </w:t>
            </w:r>
            <w:r w:rsidRPr="00CC39EB">
              <w:rPr>
                <w:rFonts w:ascii="Arial" w:eastAsia="Calibri" w:hAnsi="Arial" w:cs="Arial"/>
                <w:b/>
                <w:sz w:val="20"/>
                <w:szCs w:val="20"/>
              </w:rPr>
              <w:t>(Imported)</w:t>
            </w:r>
            <w:r w:rsidRPr="00CC39EB">
              <w:rPr>
                <w:rFonts w:ascii="Arial" w:eastAsia="Calibri" w:hAnsi="Arial" w:cs="Arial"/>
                <w:sz w:val="20"/>
                <w:szCs w:val="20"/>
              </w:rPr>
              <w:t xml:space="preserve"> </w:t>
            </w:r>
          </w:p>
          <w:p w14:paraId="5DC1BE28" w14:textId="77777777" w:rsidR="000C0048" w:rsidRPr="00CC39EB" w:rsidRDefault="000C0048" w:rsidP="008E6B5E">
            <w:pPr>
              <w:numPr>
                <w:ilvl w:val="1"/>
                <w:numId w:val="5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Special Order</w:t>
            </w:r>
          </w:p>
          <w:p w14:paraId="6CA8F85E" w14:textId="77777777" w:rsidR="000C0048" w:rsidRPr="00CC39EB" w:rsidRDefault="000C0048" w:rsidP="00A036AD">
            <w:pPr>
              <w:numPr>
                <w:ilvl w:val="1"/>
                <w:numId w:val="5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Dosage for patient</w:t>
            </w:r>
          </w:p>
          <w:p w14:paraId="294D274F" w14:textId="77777777" w:rsidR="000C0048" w:rsidRPr="00CC39EB" w:rsidRDefault="000C0048" w:rsidP="00A036AD">
            <w:pPr>
              <w:numPr>
                <w:ilvl w:val="1"/>
                <w:numId w:val="5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C39EB">
              <w:rPr>
                <w:rFonts w:ascii="Arial" w:eastAsia="Calibri" w:hAnsi="Arial" w:cs="Arial"/>
                <w:sz w:val="20"/>
                <w:szCs w:val="20"/>
              </w:rPr>
              <w:t>Quantity (note Pangrol® comes in 200 capsule packs)</w:t>
            </w:r>
          </w:p>
          <w:p w14:paraId="05768A3A" w14:textId="77777777" w:rsidR="007A03FB" w:rsidRPr="00CC39EB" w:rsidRDefault="007A03FB" w:rsidP="007A03FB">
            <w:pPr>
              <w:spacing w:after="0" w:line="240" w:lineRule="auto"/>
              <w:ind w:left="702"/>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0FE9D09A" w14:textId="77777777" w:rsidR="002B6C12" w:rsidRPr="00CC39EB" w:rsidRDefault="002B6C12" w:rsidP="00A036AD">
            <w:pPr>
              <w:spacing w:after="0" w:line="240" w:lineRule="auto"/>
              <w:ind w:left="786"/>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4"/>
                <w:szCs w:val="20"/>
              </w:rPr>
            </w:pPr>
          </w:p>
          <w:p w14:paraId="17F461B0" w14:textId="77777777" w:rsidR="000C0048" w:rsidRPr="00CC39EB" w:rsidRDefault="000C0048" w:rsidP="007A03F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C39EB">
              <w:rPr>
                <w:rFonts w:ascii="Arial" w:eastAsia="Calibri" w:hAnsi="Arial" w:cs="Arial"/>
                <w:b/>
                <w:sz w:val="20"/>
                <w:szCs w:val="20"/>
              </w:rPr>
              <w:lastRenderedPageBreak/>
              <w:t>Patient Counselling:</w:t>
            </w:r>
            <w:r w:rsidRPr="00CC39EB">
              <w:rPr>
                <w:rFonts w:ascii="Arial" w:eastAsia="Calibri" w:hAnsi="Arial" w:cs="Arial"/>
                <w:sz w:val="20"/>
                <w:szCs w:val="20"/>
              </w:rPr>
              <w:t xml:space="preserve"> </w:t>
            </w:r>
          </w:p>
          <w:p w14:paraId="15546A31" w14:textId="77777777" w:rsidR="000C0048" w:rsidRPr="00CC39EB" w:rsidRDefault="000C0048" w:rsidP="004A5B50">
            <w:pPr>
              <w:pStyle w:val="ListParagraph"/>
              <w:numPr>
                <w:ilvl w:val="0"/>
                <w:numId w:val="55"/>
              </w:numPr>
              <w:spacing w:after="0" w:line="240" w:lineRule="auto"/>
              <w:ind w:left="221" w:hanging="221"/>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C39EB">
              <w:rPr>
                <w:rFonts w:ascii="Arial" w:eastAsia="Calibri" w:hAnsi="Arial" w:cs="Arial"/>
                <w:sz w:val="20"/>
                <w:szCs w:val="20"/>
              </w:rPr>
              <w:t xml:space="preserve">Refer to </w:t>
            </w:r>
            <w:hyperlink r:id="rId35" w:history="1">
              <w:r w:rsidRPr="00CC39EB">
                <w:rPr>
                  <w:rFonts w:ascii="Arial" w:eastAsia="Calibri" w:hAnsi="Arial" w:cs="Arial"/>
                  <w:color w:val="0000FF"/>
                  <w:sz w:val="20"/>
                  <w:szCs w:val="20"/>
                  <w:u w:val="single"/>
                </w:rPr>
                <w:t>Information for Patients</w:t>
              </w:r>
            </w:hyperlink>
            <w:r w:rsidRPr="00CC39EB">
              <w:rPr>
                <w:rFonts w:ascii="Arial" w:eastAsia="Calibri" w:hAnsi="Arial" w:cs="Arial"/>
                <w:sz w:val="20"/>
                <w:szCs w:val="20"/>
              </w:rPr>
              <w:t>: Pancreatic enzyme replacement therapy (PERT)</w:t>
            </w:r>
            <w:r w:rsidR="000538E5" w:rsidRPr="00CC39EB">
              <w:rPr>
                <w:rFonts w:ascii="Arial" w:eastAsia="Calibri" w:hAnsi="Arial" w:cs="Arial"/>
                <w:sz w:val="20"/>
                <w:szCs w:val="20"/>
              </w:rPr>
              <w:t>.</w:t>
            </w:r>
          </w:p>
          <w:p w14:paraId="627A97B1" w14:textId="77777777" w:rsidR="004A5B50" w:rsidRPr="00CC39EB" w:rsidRDefault="000C0048" w:rsidP="00A036AD">
            <w:pPr>
              <w:pStyle w:val="ListParagraph"/>
              <w:numPr>
                <w:ilvl w:val="0"/>
                <w:numId w:val="55"/>
              </w:numPr>
              <w:spacing w:after="0" w:line="240" w:lineRule="auto"/>
              <w:ind w:left="222" w:hanging="22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39EB">
              <w:rPr>
                <w:rFonts w:ascii="Arial" w:hAnsi="Arial" w:cs="Arial"/>
                <w:sz w:val="20"/>
                <w:szCs w:val="20"/>
              </w:rPr>
              <w:t>There is clin</w:t>
            </w:r>
            <w:r w:rsidR="002E26AD" w:rsidRPr="00CC39EB">
              <w:rPr>
                <w:rFonts w:ascii="Arial" w:hAnsi="Arial" w:cs="Arial"/>
                <w:sz w:val="20"/>
                <w:szCs w:val="20"/>
              </w:rPr>
              <w:t>ical difference between Pangrol</w:t>
            </w:r>
            <w:r w:rsidR="002E26AD" w:rsidRPr="00CC39EB">
              <w:rPr>
                <w:rFonts w:ascii="Arial" w:hAnsi="Arial" w:cs="Arial"/>
                <w:sz w:val="20"/>
                <w:szCs w:val="20"/>
                <w:vertAlign w:val="superscript"/>
              </w:rPr>
              <w:t>®</w:t>
            </w:r>
            <w:r w:rsidR="002E26AD" w:rsidRPr="00CC39EB">
              <w:rPr>
                <w:rFonts w:ascii="Arial" w:hAnsi="Arial" w:cs="Arial"/>
                <w:sz w:val="20"/>
                <w:szCs w:val="20"/>
              </w:rPr>
              <w:t xml:space="preserve"> </w:t>
            </w:r>
            <w:r w:rsidRPr="00CC39EB">
              <w:rPr>
                <w:rFonts w:ascii="Arial" w:hAnsi="Arial" w:cs="Arial"/>
                <w:sz w:val="20"/>
                <w:szCs w:val="20"/>
              </w:rPr>
              <w:t>and Creon</w:t>
            </w:r>
            <w:r w:rsidR="002E26AD" w:rsidRPr="00CC39EB">
              <w:rPr>
                <w:rFonts w:ascii="Arial" w:hAnsi="Arial" w:cs="Arial"/>
                <w:sz w:val="20"/>
                <w:szCs w:val="20"/>
                <w:vertAlign w:val="superscript"/>
              </w:rPr>
              <w:t>®</w:t>
            </w:r>
            <w:r w:rsidR="000538E5" w:rsidRPr="00CC39EB">
              <w:rPr>
                <w:rFonts w:ascii="Arial" w:eastAsia="Calibri" w:hAnsi="Arial" w:cs="Arial"/>
                <w:sz w:val="20"/>
                <w:szCs w:val="20"/>
              </w:rPr>
              <w:t>. C</w:t>
            </w:r>
            <w:r w:rsidRPr="00CC39EB">
              <w:rPr>
                <w:rFonts w:ascii="Arial" w:eastAsia="Calibri" w:hAnsi="Arial" w:cs="Arial"/>
                <w:sz w:val="20"/>
                <w:szCs w:val="20"/>
              </w:rPr>
              <w:t>linicians should counsel patient</w:t>
            </w:r>
            <w:r w:rsidR="000538E5" w:rsidRPr="00CC39EB">
              <w:rPr>
                <w:rFonts w:ascii="Arial" w:eastAsia="Calibri" w:hAnsi="Arial" w:cs="Arial"/>
                <w:sz w:val="20"/>
                <w:szCs w:val="20"/>
              </w:rPr>
              <w:t>s</w:t>
            </w:r>
            <w:r w:rsidRPr="00CC39EB">
              <w:rPr>
                <w:rFonts w:ascii="Arial" w:eastAsia="Calibri" w:hAnsi="Arial" w:cs="Arial"/>
                <w:sz w:val="20"/>
                <w:szCs w:val="20"/>
              </w:rPr>
              <w:t xml:space="preserve"> on</w:t>
            </w:r>
            <w:r w:rsidR="00C55705" w:rsidRPr="00CC39EB">
              <w:rPr>
                <w:rFonts w:ascii="Arial" w:eastAsia="Calibri" w:hAnsi="Arial" w:cs="Arial"/>
                <w:sz w:val="20"/>
                <w:szCs w:val="20"/>
              </w:rPr>
              <w:t xml:space="preserve"> </w:t>
            </w:r>
            <w:r w:rsidR="002E26AD" w:rsidRPr="00CC39EB">
              <w:rPr>
                <w:rFonts w:ascii="Arial" w:eastAsia="Calibri" w:hAnsi="Arial" w:cs="Arial"/>
                <w:sz w:val="20"/>
                <w:szCs w:val="20"/>
              </w:rPr>
              <w:t>the following</w:t>
            </w:r>
            <w:r w:rsidRPr="00CC39EB">
              <w:rPr>
                <w:rFonts w:ascii="Arial" w:eastAsia="Calibri" w:hAnsi="Arial" w:cs="Arial"/>
                <w:sz w:val="20"/>
                <w:szCs w:val="20"/>
              </w:rPr>
              <w:t>:</w:t>
            </w:r>
          </w:p>
          <w:p w14:paraId="141A3C7E" w14:textId="3270BC77" w:rsidR="00F3119D" w:rsidRPr="00CC39EB" w:rsidRDefault="000C0048" w:rsidP="00A036AD">
            <w:pPr>
              <w:pStyle w:val="ListParagraph"/>
              <w:numPr>
                <w:ilvl w:val="1"/>
                <w:numId w:val="5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39EB">
              <w:rPr>
                <w:rFonts w:ascii="Arial" w:hAnsi="Arial" w:cs="Arial"/>
                <w:sz w:val="20"/>
                <w:szCs w:val="20"/>
              </w:rPr>
              <w:t>The Pangrol</w:t>
            </w:r>
            <w:r w:rsidR="000538E5" w:rsidRPr="00CC39EB">
              <w:rPr>
                <w:rFonts w:ascii="Arial" w:hAnsi="Arial" w:cs="Arial"/>
                <w:sz w:val="20"/>
                <w:szCs w:val="20"/>
                <w:vertAlign w:val="superscript"/>
              </w:rPr>
              <w:t>®</w:t>
            </w:r>
            <w:r w:rsidRPr="00CC39EB">
              <w:rPr>
                <w:rFonts w:ascii="Arial" w:hAnsi="Arial" w:cs="Arial"/>
                <w:sz w:val="20"/>
                <w:szCs w:val="20"/>
              </w:rPr>
              <w:t xml:space="preserve"> </w:t>
            </w:r>
            <w:r w:rsidR="000538E5" w:rsidRPr="00CC39EB">
              <w:rPr>
                <w:rFonts w:ascii="Arial" w:hAnsi="Arial" w:cs="Arial"/>
                <w:sz w:val="20"/>
                <w:szCs w:val="20"/>
              </w:rPr>
              <w:t>patient information leaflet (</w:t>
            </w:r>
            <w:r w:rsidRPr="00CC39EB">
              <w:rPr>
                <w:rFonts w:ascii="Arial" w:hAnsi="Arial" w:cs="Arial"/>
                <w:sz w:val="20"/>
                <w:szCs w:val="20"/>
              </w:rPr>
              <w:t>PIL</w:t>
            </w:r>
            <w:r w:rsidR="000538E5" w:rsidRPr="00CC39EB">
              <w:rPr>
                <w:rFonts w:ascii="Arial" w:hAnsi="Arial" w:cs="Arial"/>
                <w:sz w:val="20"/>
                <w:szCs w:val="20"/>
              </w:rPr>
              <w:t>)</w:t>
            </w:r>
            <w:r w:rsidRPr="00CC39EB">
              <w:rPr>
                <w:rFonts w:ascii="Arial" w:hAnsi="Arial" w:cs="Arial"/>
                <w:sz w:val="20"/>
                <w:szCs w:val="20"/>
              </w:rPr>
              <w:t xml:space="preserve"> states: "If you have difficulty swallowing the capsule whole, you can also carefully open it over a suitable container by pulling it apart and swallowing only the contents with a little liquid immediately and without chewing"</w:t>
            </w:r>
            <w:r w:rsidR="00D16786">
              <w:rPr>
                <w:rFonts w:ascii="Arial" w:hAnsi="Arial" w:cs="Arial"/>
                <w:sz w:val="20"/>
                <w:szCs w:val="20"/>
                <w:vertAlign w:val="superscript"/>
              </w:rPr>
              <w:t>8</w:t>
            </w:r>
            <w:r w:rsidR="00F3119D" w:rsidRPr="00CC39EB">
              <w:rPr>
                <w:rFonts w:ascii="Arial" w:hAnsi="Arial" w:cs="Arial"/>
                <w:sz w:val="20"/>
                <w:szCs w:val="20"/>
              </w:rPr>
              <w:t>.</w:t>
            </w:r>
            <w:r w:rsidRPr="00CC39EB">
              <w:rPr>
                <w:rFonts w:ascii="Arial" w:hAnsi="Arial" w:cs="Arial"/>
                <w:sz w:val="20"/>
                <w:szCs w:val="20"/>
              </w:rPr>
              <w:t xml:space="preserve"> </w:t>
            </w:r>
          </w:p>
          <w:p w14:paraId="3256B97A" w14:textId="77777777" w:rsidR="0054345D" w:rsidRDefault="000C0048" w:rsidP="00CB2DEE">
            <w:pPr>
              <w:pStyle w:val="ListParagraph"/>
              <w:numPr>
                <w:ilvl w:val="1"/>
                <w:numId w:val="5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39EB">
              <w:rPr>
                <w:rFonts w:ascii="Arial" w:hAnsi="Arial" w:cs="Arial"/>
                <w:sz w:val="20"/>
                <w:szCs w:val="20"/>
              </w:rPr>
              <w:t>The Creon</w:t>
            </w:r>
            <w:r w:rsidR="000538E5" w:rsidRPr="00CC39EB">
              <w:rPr>
                <w:rFonts w:ascii="Arial" w:hAnsi="Arial" w:cs="Arial"/>
                <w:sz w:val="20"/>
                <w:szCs w:val="20"/>
                <w:vertAlign w:val="superscript"/>
              </w:rPr>
              <w:t>®</w:t>
            </w:r>
            <w:r w:rsidRPr="00CC39EB">
              <w:rPr>
                <w:rFonts w:ascii="Arial" w:hAnsi="Arial" w:cs="Arial"/>
                <w:sz w:val="20"/>
                <w:szCs w:val="20"/>
              </w:rPr>
              <w:t xml:space="preserve"> </w:t>
            </w:r>
            <w:r w:rsidR="00F3119D" w:rsidRPr="00CC39EB">
              <w:rPr>
                <w:rFonts w:ascii="Arial" w:hAnsi="Arial" w:cs="Arial"/>
                <w:sz w:val="20"/>
                <w:szCs w:val="20"/>
              </w:rPr>
              <w:t>PIL states: If</w:t>
            </w:r>
            <w:r w:rsidRPr="00CC39EB">
              <w:rPr>
                <w:rFonts w:ascii="Arial" w:hAnsi="Arial" w:cs="Arial"/>
                <w:sz w:val="20"/>
                <w:szCs w:val="20"/>
              </w:rPr>
              <w:t xml:space="preserve"> the capsules cannot be taken whole, </w:t>
            </w:r>
            <w:r w:rsidR="00F3119D" w:rsidRPr="00CC39EB">
              <w:rPr>
                <w:rFonts w:ascii="Arial" w:hAnsi="Arial" w:cs="Arial"/>
                <w:sz w:val="20"/>
                <w:szCs w:val="20"/>
              </w:rPr>
              <w:t>“open the capsules and mix the granules (without crushing) with acidic liquid (e.g. apple, orange or pineapple juice) or soft food (e.g. apple sauce or yoghurt). Swallow the mixture straight away, without chewing”</w:t>
            </w:r>
            <w:r w:rsidR="00CF6A81" w:rsidRPr="00CF6A81">
              <w:rPr>
                <w:rFonts w:ascii="Arial" w:hAnsi="Arial" w:cs="Arial"/>
                <w:sz w:val="20"/>
                <w:szCs w:val="20"/>
                <w:vertAlign w:val="superscript"/>
              </w:rPr>
              <w:t>9</w:t>
            </w:r>
            <w:r w:rsidR="00F3119D" w:rsidRPr="00CC39EB">
              <w:rPr>
                <w:rFonts w:ascii="Arial" w:hAnsi="Arial" w:cs="Arial"/>
                <w:sz w:val="20"/>
                <w:szCs w:val="20"/>
              </w:rPr>
              <w:t>.</w:t>
            </w:r>
          </w:p>
          <w:p w14:paraId="10E6022D" w14:textId="58029CF2" w:rsidR="00CB2DEE" w:rsidRPr="00CC39EB" w:rsidRDefault="00CB2DEE" w:rsidP="00CB2DEE">
            <w:pPr>
              <w:pStyle w:val="ListParagraph"/>
              <w:spacing w:after="0" w:line="240" w:lineRule="auto"/>
              <w:ind w:left="70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B2DEE" w14:paraId="2E8345F4" w14:textId="77777777" w:rsidTr="00CB2DEE">
        <w:trPr>
          <w:cantSplit/>
          <w:trHeight w:val="699"/>
        </w:trPr>
        <w:tc>
          <w:tcPr>
            <w:cnfStyle w:val="001000000000" w:firstRow="0" w:lastRow="0" w:firstColumn="1" w:lastColumn="0" w:oddVBand="0" w:evenVBand="0" w:oddHBand="0" w:evenHBand="0" w:firstRowFirstColumn="0" w:firstRowLastColumn="0" w:lastRowFirstColumn="0" w:lastRowLastColumn="0"/>
            <w:tcW w:w="711" w:type="dxa"/>
            <w:textDirection w:val="btLr"/>
            <w:vAlign w:val="center"/>
          </w:tcPr>
          <w:p w14:paraId="6DCA129C" w14:textId="7CD9C5EC" w:rsidR="00CB2DEE" w:rsidRDefault="00CB2DEE" w:rsidP="00CB2DEE">
            <w:pPr>
              <w:ind w:left="113" w:right="113"/>
              <w:jc w:val="center"/>
              <w:rPr>
                <w:rFonts w:ascii="Arial" w:hAnsi="Arial" w:cs="Arial"/>
                <w:color w:val="005EB8"/>
              </w:rPr>
            </w:pPr>
            <w:r>
              <w:rPr>
                <w:rFonts w:ascii="Arial" w:hAnsi="Arial" w:cs="Arial"/>
                <w:color w:val="005EB8"/>
              </w:rPr>
              <w:lastRenderedPageBreak/>
              <w:t>Community P</w:t>
            </w:r>
            <w:r w:rsidRPr="00684F33">
              <w:rPr>
                <w:rFonts w:ascii="Arial" w:hAnsi="Arial" w:cs="Arial"/>
                <w:color w:val="005EB8"/>
              </w:rPr>
              <w:t>harmacy</w:t>
            </w:r>
            <w:r w:rsidRPr="00684F33">
              <w:rPr>
                <w:rFonts w:ascii="Arial" w:eastAsia="Calibri" w:hAnsi="Arial" w:cs="Arial"/>
                <w:color w:val="005EB8"/>
                <w:vertAlign w:val="superscript"/>
              </w:rPr>
              <w:t>1,</w:t>
            </w:r>
            <w:r>
              <w:rPr>
                <w:rFonts w:ascii="Arial" w:eastAsia="Calibri" w:hAnsi="Arial" w:cs="Arial"/>
                <w:color w:val="005EB8"/>
                <w:vertAlign w:val="superscript"/>
              </w:rPr>
              <w:t>10,11</w:t>
            </w:r>
          </w:p>
        </w:tc>
        <w:tc>
          <w:tcPr>
            <w:tcW w:w="9774" w:type="dxa"/>
          </w:tcPr>
          <w:p w14:paraId="498ADA8E" w14:textId="77777777" w:rsidR="00CB2DEE" w:rsidRPr="00BC4B95" w:rsidRDefault="00CB2DEE" w:rsidP="00CB2DEE">
            <w:pPr>
              <w:pStyle w:val="ListParagraph"/>
              <w:numPr>
                <w:ilvl w:val="0"/>
                <w:numId w:val="39"/>
              </w:numPr>
              <w:tabs>
                <w:tab w:val="left" w:pos="10423"/>
              </w:tabs>
              <w:spacing w:after="0" w:line="240" w:lineRule="auto"/>
              <w:ind w:left="222" w:hanging="222"/>
              <w:cnfStyle w:val="000000000000" w:firstRow="0" w:lastRow="0" w:firstColumn="0" w:lastColumn="0" w:oddVBand="0" w:evenVBand="0" w:oddHBand="0" w:evenHBand="0" w:firstRowFirstColumn="0" w:firstRowLastColumn="0" w:lastRowFirstColumn="0" w:lastRowLastColumn="0"/>
              <w:rPr>
                <w:rStyle w:val="Hyperlink"/>
                <w:rFonts w:ascii="Arial" w:eastAsia="Calibri" w:hAnsi="Arial" w:cs="Arial"/>
                <w:iCs/>
                <w:color w:val="auto"/>
                <w:sz w:val="20"/>
                <w:szCs w:val="20"/>
                <w:u w:val="none"/>
              </w:rPr>
            </w:pPr>
            <w:r w:rsidRPr="00A036AD">
              <w:rPr>
                <w:rFonts w:ascii="Arial" w:eastAsia="Calibri" w:hAnsi="Arial" w:cs="Arial"/>
                <w:sz w:val="20"/>
                <w:szCs w:val="20"/>
              </w:rPr>
              <w:t xml:space="preserve">Adhere to the requirements laid out in the </w:t>
            </w:r>
            <w:hyperlink r:id="rId36" w:history="1">
              <w:r w:rsidRPr="00BC4B95">
                <w:rPr>
                  <w:rStyle w:val="Hyperlink"/>
                  <w:rFonts w:ascii="Arial" w:hAnsi="Arial" w:cs="Arial"/>
                  <w:sz w:val="20"/>
                  <w:szCs w:val="20"/>
                </w:rPr>
                <w:t>NatPSA</w:t>
              </w:r>
            </w:hyperlink>
            <w:r>
              <w:rPr>
                <w:rStyle w:val="Hyperlink"/>
                <w:rFonts w:ascii="Arial" w:hAnsi="Arial" w:cs="Arial"/>
                <w:sz w:val="20"/>
                <w:szCs w:val="20"/>
                <w:vertAlign w:val="superscript"/>
              </w:rPr>
              <w:t>1</w:t>
            </w:r>
            <w:r w:rsidRPr="00BC4B95">
              <w:rPr>
                <w:rStyle w:val="Hyperlink"/>
                <w:rFonts w:ascii="Arial" w:hAnsi="Arial" w:cs="Arial"/>
                <w:sz w:val="20"/>
                <w:szCs w:val="20"/>
              </w:rPr>
              <w:t xml:space="preserve"> </w:t>
            </w:r>
            <w:r w:rsidRPr="00BC4B95">
              <w:rPr>
                <w:rStyle w:val="Hyperlink"/>
                <w:rFonts w:ascii="Arial" w:hAnsi="Arial" w:cs="Arial"/>
                <w:color w:val="auto"/>
                <w:sz w:val="20"/>
                <w:szCs w:val="20"/>
                <w:u w:val="none"/>
              </w:rPr>
              <w:t>alert.</w:t>
            </w:r>
            <w:r w:rsidRPr="00BC4B95">
              <w:rPr>
                <w:rStyle w:val="Hyperlink"/>
                <w:rFonts w:ascii="Arial" w:hAnsi="Arial" w:cs="Arial"/>
                <w:color w:val="auto"/>
                <w:sz w:val="20"/>
                <w:szCs w:val="20"/>
              </w:rPr>
              <w:t xml:space="preserve"> </w:t>
            </w:r>
          </w:p>
          <w:p w14:paraId="6EEF621C" w14:textId="77777777" w:rsidR="00CB2DEE" w:rsidRPr="00BC4B95" w:rsidRDefault="00CB2DEE" w:rsidP="00CB2DEE">
            <w:pPr>
              <w:pStyle w:val="ListParagraph"/>
              <w:numPr>
                <w:ilvl w:val="0"/>
                <w:numId w:val="39"/>
              </w:numPr>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iCs/>
                <w:sz w:val="20"/>
                <w:szCs w:val="20"/>
              </w:rPr>
            </w:pPr>
            <w:r w:rsidRPr="00BC4B95">
              <w:rPr>
                <w:rFonts w:ascii="Arial" w:eastAsia="Calibri" w:hAnsi="Arial" w:cs="Arial"/>
                <w:iCs/>
                <w:sz w:val="20"/>
                <w:szCs w:val="20"/>
              </w:rPr>
              <w:t xml:space="preserve">Pharmacists presented with repeat prescription for PERT should dispense </w:t>
            </w:r>
            <w:r w:rsidRPr="00BC4B95">
              <w:rPr>
                <w:rFonts w:ascii="Arial" w:eastAsia="Calibri" w:hAnsi="Arial" w:cs="Arial"/>
                <w:b/>
                <w:iCs/>
                <w:sz w:val="20"/>
                <w:szCs w:val="20"/>
              </w:rPr>
              <w:t>one month’s supply</w:t>
            </w:r>
            <w:r w:rsidRPr="00BC4B95">
              <w:rPr>
                <w:rFonts w:ascii="Arial" w:eastAsia="Calibri" w:hAnsi="Arial" w:cs="Arial"/>
                <w:iCs/>
                <w:sz w:val="20"/>
                <w:szCs w:val="20"/>
              </w:rPr>
              <w:t xml:space="preserve"> in accordance with Serious Shortage Protocol </w:t>
            </w:r>
            <w:hyperlink r:id="rId37" w:history="1">
              <w:r w:rsidRPr="00BC4B95">
                <w:rPr>
                  <w:rStyle w:val="Hyperlink"/>
                  <w:rFonts w:ascii="Arial" w:eastAsia="Calibri" w:hAnsi="Arial" w:cs="Arial"/>
                  <w:iCs/>
                  <w:sz w:val="20"/>
                  <w:szCs w:val="20"/>
                </w:rPr>
                <w:t>SSP060 and SSP061</w:t>
              </w:r>
            </w:hyperlink>
            <w:r>
              <w:rPr>
                <w:rStyle w:val="Hyperlink"/>
                <w:rFonts w:ascii="Arial" w:eastAsia="Calibri" w:hAnsi="Arial" w:cs="Arial"/>
                <w:iCs/>
                <w:sz w:val="20"/>
                <w:szCs w:val="20"/>
                <w:vertAlign w:val="superscript"/>
              </w:rPr>
              <w:t>10,11</w:t>
            </w:r>
            <w:r w:rsidRPr="00BC4B95">
              <w:rPr>
                <w:rFonts w:ascii="Arial" w:eastAsia="Calibri" w:hAnsi="Arial" w:cs="Arial"/>
                <w:iCs/>
                <w:sz w:val="20"/>
                <w:szCs w:val="20"/>
                <w:u w:val="single"/>
              </w:rPr>
              <w:t>.</w:t>
            </w:r>
          </w:p>
          <w:p w14:paraId="7093B4EB" w14:textId="77777777" w:rsidR="00CB2DEE" w:rsidRPr="00BC4B95" w:rsidRDefault="00CB2DEE" w:rsidP="00CB2DEE">
            <w:pPr>
              <w:pStyle w:val="ListParagraph"/>
              <w:numPr>
                <w:ilvl w:val="0"/>
                <w:numId w:val="39"/>
              </w:numPr>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C4B95">
              <w:rPr>
                <w:rFonts w:ascii="Arial" w:eastAsia="Calibri" w:hAnsi="Arial" w:cs="Arial"/>
                <w:sz w:val="20"/>
                <w:szCs w:val="20"/>
              </w:rPr>
              <w:t xml:space="preserve">Continue to </w:t>
            </w:r>
            <w:r w:rsidRPr="00BC4B95">
              <w:rPr>
                <w:rFonts w:ascii="Arial" w:eastAsia="Calibri" w:hAnsi="Arial" w:cs="Arial"/>
                <w:b/>
                <w:sz w:val="20"/>
                <w:szCs w:val="20"/>
              </w:rPr>
              <w:t>source licensed PERT</w:t>
            </w:r>
            <w:r w:rsidRPr="00BC4B95">
              <w:rPr>
                <w:rFonts w:ascii="Arial" w:eastAsia="Calibri" w:hAnsi="Arial" w:cs="Arial"/>
                <w:sz w:val="20"/>
                <w:szCs w:val="20"/>
              </w:rPr>
              <w:t xml:space="preserve"> through your usual wholesalers’ stock which is usually released from manufacturers to wholesalers three times a month. </w:t>
            </w:r>
          </w:p>
          <w:p w14:paraId="6D90992C" w14:textId="77777777" w:rsidR="00CB2DEE" w:rsidRPr="00BC4B95" w:rsidRDefault="00CB2DEE" w:rsidP="00CB2DEE">
            <w:pPr>
              <w:pStyle w:val="ListParagraph"/>
              <w:numPr>
                <w:ilvl w:val="0"/>
                <w:numId w:val="39"/>
              </w:numPr>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C4B95">
              <w:rPr>
                <w:rFonts w:ascii="Arial" w:eastAsia="Calibri" w:hAnsi="Arial" w:cs="Arial"/>
                <w:sz w:val="20"/>
                <w:szCs w:val="20"/>
              </w:rPr>
              <w:t>Engage with wholesalers to understand the supply chain and estimated time for stock availability for licensed and unlicensed PERT.</w:t>
            </w:r>
          </w:p>
          <w:p w14:paraId="5F512C49" w14:textId="77777777" w:rsidR="00CB2DEE" w:rsidRPr="00BC4B95" w:rsidRDefault="00CB2DEE" w:rsidP="00CB2DEE">
            <w:pPr>
              <w:pStyle w:val="ListParagraph"/>
              <w:numPr>
                <w:ilvl w:val="0"/>
                <w:numId w:val="39"/>
              </w:numPr>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C4B95">
              <w:rPr>
                <w:rFonts w:ascii="Arial" w:eastAsia="Calibri" w:hAnsi="Arial" w:cs="Arial"/>
                <w:sz w:val="20"/>
                <w:szCs w:val="20"/>
              </w:rPr>
              <w:t xml:space="preserve">Pharmacists and patients can also contact: </w:t>
            </w:r>
          </w:p>
          <w:p w14:paraId="481CDDBC" w14:textId="77777777" w:rsidR="00CB2DEE" w:rsidRPr="00BC4B95" w:rsidRDefault="00CB2DEE" w:rsidP="00CB2DEE">
            <w:pPr>
              <w:pStyle w:val="ListParagraph"/>
              <w:numPr>
                <w:ilvl w:val="1"/>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C4B95">
              <w:rPr>
                <w:rFonts w:ascii="Arial" w:eastAsia="Calibri" w:hAnsi="Arial" w:cs="Arial"/>
                <w:sz w:val="20"/>
                <w:szCs w:val="20"/>
              </w:rPr>
              <w:t>Creon</w:t>
            </w:r>
            <w:r w:rsidRPr="00BC4B95">
              <w:rPr>
                <w:rFonts w:ascii="Arial" w:eastAsia="Calibri" w:hAnsi="Arial" w:cs="Arial"/>
                <w:sz w:val="20"/>
                <w:szCs w:val="20"/>
                <w:vertAlign w:val="superscript"/>
              </w:rPr>
              <w:t>®</w:t>
            </w:r>
            <w:r w:rsidRPr="00BC4B95">
              <w:rPr>
                <w:rFonts w:ascii="Arial" w:eastAsia="Calibri" w:hAnsi="Arial" w:cs="Arial"/>
                <w:sz w:val="20"/>
                <w:szCs w:val="20"/>
              </w:rPr>
              <w:t xml:space="preserve"> Helpline operated by </w:t>
            </w:r>
            <w:proofErr w:type="spellStart"/>
            <w:r w:rsidRPr="00BC4B95">
              <w:rPr>
                <w:rFonts w:ascii="Arial" w:eastAsia="Calibri" w:hAnsi="Arial" w:cs="Arial"/>
                <w:sz w:val="20"/>
                <w:szCs w:val="20"/>
              </w:rPr>
              <w:t>Viatris</w:t>
            </w:r>
            <w:proofErr w:type="spellEnd"/>
            <w:r w:rsidRPr="00BC4B95">
              <w:rPr>
                <w:rFonts w:ascii="Arial" w:eastAsia="Calibri" w:hAnsi="Arial" w:cs="Arial"/>
                <w:sz w:val="20"/>
                <w:szCs w:val="20"/>
              </w:rPr>
              <w:t xml:space="preserve"> UK via 0800 8086410 or customer services on 01707 853 100 or </w:t>
            </w:r>
            <w:hyperlink r:id="rId38" w:history="1">
              <w:r w:rsidRPr="00BC4B95">
                <w:rPr>
                  <w:rStyle w:val="Hyperlink"/>
                  <w:rFonts w:ascii="Arial" w:eastAsia="Calibri" w:hAnsi="Arial" w:cs="Arial"/>
                  <w:sz w:val="20"/>
                  <w:szCs w:val="20"/>
                </w:rPr>
                <w:t>productenquiries@viatris.com</w:t>
              </w:r>
            </w:hyperlink>
            <w:r w:rsidRPr="00BC4B95">
              <w:rPr>
                <w:rFonts w:ascii="Arial" w:eastAsia="Calibri" w:hAnsi="Arial" w:cs="Arial"/>
                <w:sz w:val="20"/>
                <w:szCs w:val="20"/>
              </w:rPr>
              <w:t xml:space="preserve"> regarding </w:t>
            </w:r>
            <w:r w:rsidRPr="00A036AD">
              <w:rPr>
                <w:rFonts w:ascii="Arial" w:eastAsia="Calibri" w:hAnsi="Arial" w:cs="Arial"/>
                <w:sz w:val="20"/>
                <w:szCs w:val="20"/>
              </w:rPr>
              <w:t>Creon® supplies</w:t>
            </w:r>
            <w:r w:rsidRPr="00A036AD">
              <w:rPr>
                <w:rFonts w:ascii="Arial" w:eastAsia="Calibri" w:hAnsi="Arial" w:cs="Arial"/>
                <w:sz w:val="20"/>
                <w:szCs w:val="20"/>
                <w:vertAlign w:val="superscript"/>
              </w:rPr>
              <w:t>1</w:t>
            </w:r>
            <w:r>
              <w:rPr>
                <w:rFonts w:ascii="Arial" w:eastAsia="Calibri" w:hAnsi="Arial" w:cs="Arial"/>
                <w:sz w:val="20"/>
                <w:szCs w:val="20"/>
                <w:vertAlign w:val="superscript"/>
              </w:rPr>
              <w:t>2</w:t>
            </w:r>
            <w:r w:rsidRPr="00A036AD">
              <w:rPr>
                <w:rFonts w:ascii="Arial" w:eastAsia="Calibri" w:hAnsi="Arial" w:cs="Arial"/>
                <w:sz w:val="20"/>
                <w:szCs w:val="20"/>
              </w:rPr>
              <w:t>.</w:t>
            </w:r>
          </w:p>
          <w:p w14:paraId="167360BF" w14:textId="77777777" w:rsidR="00CB2DEE" w:rsidRPr="00BC4B95" w:rsidRDefault="00CB2DEE" w:rsidP="00CB2DEE">
            <w:pPr>
              <w:pStyle w:val="ListParagraph"/>
              <w:numPr>
                <w:ilvl w:val="1"/>
                <w:numId w:val="39"/>
              </w:num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sidRPr="00BC4B95">
              <w:rPr>
                <w:rFonts w:ascii="Arial" w:eastAsia="Calibri" w:hAnsi="Arial" w:cs="Arial"/>
                <w:sz w:val="20"/>
                <w:szCs w:val="20"/>
              </w:rPr>
              <w:t>Nutrizym</w:t>
            </w:r>
            <w:proofErr w:type="spellEnd"/>
            <w:r w:rsidRPr="00BC4B95">
              <w:rPr>
                <w:rFonts w:ascii="Arial" w:eastAsia="Calibri" w:hAnsi="Arial" w:cs="Arial"/>
                <w:sz w:val="20"/>
                <w:szCs w:val="20"/>
                <w:vertAlign w:val="superscript"/>
              </w:rPr>
              <w:t>®</w:t>
            </w:r>
            <w:r>
              <w:rPr>
                <w:rFonts w:ascii="Arial" w:hAnsi="Arial" w:cs="Arial"/>
                <w:sz w:val="20"/>
                <w:szCs w:val="20"/>
              </w:rPr>
              <w:t xml:space="preserve">: contact </w:t>
            </w:r>
            <w:r w:rsidRPr="00BC4B95">
              <w:rPr>
                <w:rFonts w:ascii="Arial" w:eastAsia="Calibri" w:hAnsi="Arial" w:cs="Arial"/>
                <w:sz w:val="20"/>
                <w:szCs w:val="20"/>
              </w:rPr>
              <w:t>Zentiva</w:t>
            </w:r>
            <w:r>
              <w:rPr>
                <w:rFonts w:ascii="Arial" w:eastAsia="Calibri" w:hAnsi="Arial" w:cs="Arial"/>
                <w:sz w:val="20"/>
                <w:szCs w:val="20"/>
              </w:rPr>
              <w:t xml:space="preserve"> on </w:t>
            </w:r>
            <w:r w:rsidRPr="00BC4B95">
              <w:rPr>
                <w:rFonts w:ascii="Arial" w:hAnsi="Arial" w:cs="Arial"/>
                <w:sz w:val="20"/>
                <w:szCs w:val="20"/>
              </w:rPr>
              <w:t xml:space="preserve">08448 793188 (for pharmacists) and 08000 902408 (for patients) </w:t>
            </w:r>
            <w:r w:rsidRPr="00BC4B95">
              <w:rPr>
                <w:rFonts w:ascii="Arial" w:eastAsia="Calibri" w:hAnsi="Arial" w:cs="Arial"/>
                <w:sz w:val="20"/>
                <w:szCs w:val="20"/>
              </w:rPr>
              <w:t xml:space="preserve">or email </w:t>
            </w:r>
            <w:hyperlink r:id="rId39" w:history="1">
              <w:r w:rsidRPr="00BC4B95">
                <w:rPr>
                  <w:rStyle w:val="Hyperlink"/>
                  <w:rFonts w:ascii="Arial" w:eastAsia="Calibri" w:hAnsi="Arial" w:cs="Arial"/>
                  <w:sz w:val="20"/>
                  <w:szCs w:val="20"/>
                </w:rPr>
                <w:t>ukcustomerservices@zentiva.com</w:t>
              </w:r>
            </w:hyperlink>
            <w:r>
              <w:rPr>
                <w:rStyle w:val="Hyperlink"/>
                <w:rFonts w:ascii="Arial" w:eastAsia="Calibri" w:hAnsi="Arial" w:cs="Arial"/>
                <w:sz w:val="20"/>
                <w:szCs w:val="20"/>
              </w:rPr>
              <w:t>.</w:t>
            </w:r>
          </w:p>
          <w:p w14:paraId="635344FE" w14:textId="77777777" w:rsidR="00CB2DEE" w:rsidRPr="00BC4B95" w:rsidRDefault="00CB2DEE" w:rsidP="00CB2DEE">
            <w:pPr>
              <w:pStyle w:val="ListParagraph"/>
              <w:numPr>
                <w:ilvl w:val="0"/>
                <w:numId w:val="39"/>
              </w:numPr>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C4B95">
              <w:rPr>
                <w:rFonts w:ascii="Arial" w:eastAsia="Calibri" w:hAnsi="Arial" w:cs="Arial"/>
                <w:sz w:val="20"/>
                <w:szCs w:val="20"/>
              </w:rPr>
              <w:t>Consider unlicensed imports of PERT only where licensed alternatives are unavailable, working with prescribers to ensure orders are placed within appropriate time frames</w:t>
            </w:r>
            <w:r w:rsidRPr="00BC4B95">
              <w:rPr>
                <w:rFonts w:ascii="Arial" w:eastAsia="Calibri" w:hAnsi="Arial" w:cs="Arial"/>
                <w:sz w:val="20"/>
                <w:szCs w:val="20"/>
                <w:vertAlign w:val="superscript"/>
              </w:rPr>
              <w:t>1</w:t>
            </w:r>
            <w:r>
              <w:rPr>
                <w:rFonts w:ascii="Arial" w:eastAsia="Calibri" w:hAnsi="Arial" w:cs="Arial"/>
                <w:sz w:val="20"/>
                <w:szCs w:val="20"/>
                <w:vertAlign w:val="superscript"/>
              </w:rPr>
              <w:t>,2</w:t>
            </w:r>
            <w:r>
              <w:rPr>
                <w:rFonts w:ascii="Arial" w:eastAsia="Calibri" w:hAnsi="Arial" w:cs="Arial"/>
                <w:sz w:val="20"/>
                <w:szCs w:val="20"/>
              </w:rPr>
              <w:t>.</w:t>
            </w:r>
            <w:r w:rsidRPr="00BC4B95">
              <w:rPr>
                <w:rFonts w:ascii="Arial" w:eastAsia="Calibri" w:hAnsi="Arial" w:cs="Arial"/>
                <w:sz w:val="20"/>
                <w:szCs w:val="20"/>
                <w:vertAlign w:val="superscript"/>
              </w:rPr>
              <w:t xml:space="preserve"> </w:t>
            </w:r>
            <w:r>
              <w:rPr>
                <w:rFonts w:ascii="Arial" w:eastAsia="Calibri" w:hAnsi="Arial" w:cs="Arial"/>
                <w:sz w:val="20"/>
                <w:szCs w:val="20"/>
              </w:rPr>
              <w:t>F</w:t>
            </w:r>
            <w:r w:rsidRPr="00BC4B95">
              <w:rPr>
                <w:rFonts w:ascii="Arial" w:eastAsia="Calibri" w:hAnsi="Arial" w:cs="Arial"/>
                <w:sz w:val="20"/>
                <w:szCs w:val="20"/>
              </w:rPr>
              <w:t xml:space="preserve">or further information </w:t>
            </w:r>
            <w:r>
              <w:rPr>
                <w:rFonts w:ascii="Arial" w:eastAsia="Calibri" w:hAnsi="Arial" w:cs="Arial"/>
                <w:sz w:val="20"/>
                <w:szCs w:val="20"/>
              </w:rPr>
              <w:t xml:space="preserve">refer to </w:t>
            </w:r>
            <w:hyperlink r:id="rId40" w:history="1">
              <w:r w:rsidRPr="00BC4B95">
                <w:rPr>
                  <w:rStyle w:val="Hyperlink"/>
                  <w:rFonts w:ascii="Arial" w:eastAsia="Calibri" w:hAnsi="Arial" w:cs="Arial"/>
                  <w:sz w:val="20"/>
                  <w:szCs w:val="20"/>
                </w:rPr>
                <w:t>SPS</w:t>
              </w:r>
            </w:hyperlink>
            <w:r>
              <w:rPr>
                <w:rStyle w:val="Hyperlink"/>
                <w:rFonts w:ascii="Arial" w:eastAsia="Calibri" w:hAnsi="Arial" w:cs="Arial"/>
                <w:sz w:val="20"/>
                <w:szCs w:val="20"/>
                <w:vertAlign w:val="superscript"/>
              </w:rPr>
              <w:t>3</w:t>
            </w:r>
            <w:r w:rsidRPr="00BC4B95">
              <w:rPr>
                <w:rStyle w:val="Hyperlink"/>
                <w:rFonts w:ascii="Arial" w:eastAsia="Calibri" w:hAnsi="Arial" w:cs="Arial"/>
                <w:sz w:val="20"/>
                <w:szCs w:val="20"/>
              </w:rPr>
              <w:t>.</w:t>
            </w:r>
          </w:p>
          <w:p w14:paraId="0C8ABAAA" w14:textId="77777777" w:rsidR="00CB2DEE" w:rsidRPr="00BC4B95" w:rsidRDefault="00CB2DEE" w:rsidP="00CB2DEE">
            <w:pPr>
              <w:pStyle w:val="ListParagraph"/>
              <w:numPr>
                <w:ilvl w:val="0"/>
                <w:numId w:val="39"/>
              </w:numPr>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C4B95">
              <w:rPr>
                <w:rFonts w:ascii="Arial" w:eastAsia="Calibri" w:hAnsi="Arial" w:cs="Arial"/>
                <w:sz w:val="20"/>
                <w:szCs w:val="20"/>
              </w:rPr>
              <w:t xml:space="preserve">Please secure the most </w:t>
            </w:r>
            <w:proofErr w:type="gramStart"/>
            <w:r w:rsidRPr="00BC4B95">
              <w:rPr>
                <w:rFonts w:ascii="Arial" w:eastAsia="Calibri" w:hAnsi="Arial" w:cs="Arial"/>
                <w:sz w:val="20"/>
                <w:szCs w:val="20"/>
              </w:rPr>
              <w:t>cost effective</w:t>
            </w:r>
            <w:proofErr w:type="gramEnd"/>
            <w:r w:rsidRPr="00BC4B95">
              <w:rPr>
                <w:rFonts w:ascii="Arial" w:eastAsia="Calibri" w:hAnsi="Arial" w:cs="Arial"/>
                <w:sz w:val="20"/>
                <w:szCs w:val="20"/>
              </w:rPr>
              <w:t xml:space="preserve"> supply of unlicensed PERT (which may be through your usual wholesaler or OPS).</w:t>
            </w:r>
          </w:p>
          <w:p w14:paraId="4127BEEF" w14:textId="77777777" w:rsidR="00CB2DEE" w:rsidRPr="002B6C12" w:rsidRDefault="00CB2DEE" w:rsidP="00CB2DEE">
            <w:pPr>
              <w:pStyle w:val="ListParagraph"/>
              <w:numPr>
                <w:ilvl w:val="0"/>
                <w:numId w:val="39"/>
              </w:numPr>
              <w:spacing w:after="0" w:line="240" w:lineRule="auto"/>
              <w:ind w:left="225" w:hanging="225"/>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A036AD">
              <w:rPr>
                <w:rFonts w:ascii="Arial" w:eastAsia="Calibri" w:hAnsi="Arial" w:cs="Arial"/>
                <w:sz w:val="20"/>
                <w:szCs w:val="20"/>
              </w:rPr>
              <w:t>Ensure prescription</w:t>
            </w:r>
            <w:r w:rsidRPr="002B6C12">
              <w:rPr>
                <w:rFonts w:ascii="Arial" w:eastAsia="Calibri" w:hAnsi="Arial" w:cs="Arial"/>
                <w:sz w:val="20"/>
                <w:szCs w:val="20"/>
              </w:rPr>
              <w:t>s</w:t>
            </w:r>
            <w:r w:rsidRPr="00A036AD">
              <w:rPr>
                <w:rFonts w:ascii="Arial" w:eastAsia="Calibri" w:hAnsi="Arial" w:cs="Arial"/>
                <w:sz w:val="20"/>
                <w:szCs w:val="20"/>
              </w:rPr>
              <w:t xml:space="preserve"> for </w:t>
            </w:r>
            <w:hyperlink r:id="rId41" w:history="1">
              <w:r w:rsidRPr="002B6C12">
                <w:rPr>
                  <w:rStyle w:val="Hyperlink"/>
                  <w:rFonts w:ascii="Arial" w:eastAsia="Calibri" w:hAnsi="Arial" w:cs="Arial"/>
                  <w:sz w:val="20"/>
                  <w:szCs w:val="20"/>
                </w:rPr>
                <w:t xml:space="preserve">supply of </w:t>
              </w:r>
              <w:r w:rsidRPr="002B6C12">
                <w:rPr>
                  <w:rStyle w:val="Hyperlink"/>
                  <w:rFonts w:ascii="Arial" w:hAnsi="Arial" w:cs="Arial"/>
                  <w:sz w:val="20"/>
                  <w:szCs w:val="20"/>
                </w:rPr>
                <w:t xml:space="preserve">unlicensed </w:t>
              </w:r>
              <w:r w:rsidRPr="002B6C12">
                <w:rPr>
                  <w:rStyle w:val="Hyperlink"/>
                  <w:rFonts w:ascii="Arial" w:eastAsia="Calibri" w:hAnsi="Arial" w:cs="Arial"/>
                  <w:sz w:val="20"/>
                  <w:szCs w:val="20"/>
                </w:rPr>
                <w:t>preparations</w:t>
              </w:r>
            </w:hyperlink>
            <w:r w:rsidRPr="00A036AD">
              <w:rPr>
                <w:rFonts w:ascii="Arial" w:hAnsi="Arial" w:cs="Arial"/>
                <w:sz w:val="20"/>
                <w:szCs w:val="20"/>
                <w:vertAlign w:val="superscript"/>
              </w:rPr>
              <w:t>1</w:t>
            </w:r>
            <w:r>
              <w:rPr>
                <w:rFonts w:ascii="Arial" w:hAnsi="Arial" w:cs="Arial"/>
                <w:sz w:val="20"/>
                <w:szCs w:val="20"/>
                <w:vertAlign w:val="superscript"/>
              </w:rPr>
              <w:t>3</w:t>
            </w:r>
            <w:r w:rsidRPr="00A036AD">
              <w:rPr>
                <w:rFonts w:ascii="Arial" w:eastAsia="Calibri" w:hAnsi="Arial" w:cs="Arial"/>
                <w:sz w:val="20"/>
                <w:szCs w:val="20"/>
              </w:rPr>
              <w:t xml:space="preserve"> are written correctly</w:t>
            </w:r>
            <w:r w:rsidRPr="002B6C12">
              <w:rPr>
                <w:rFonts w:ascii="Arial" w:eastAsia="Calibri" w:hAnsi="Arial" w:cs="Arial"/>
                <w:sz w:val="20"/>
                <w:szCs w:val="20"/>
              </w:rPr>
              <w:t xml:space="preserve"> with </w:t>
            </w:r>
            <w:r w:rsidRPr="002B6C12">
              <w:rPr>
                <w:rFonts w:ascii="Arial" w:eastAsia="Calibri" w:hAnsi="Arial" w:cs="Arial"/>
                <w:b/>
                <w:sz w:val="20"/>
                <w:szCs w:val="20"/>
              </w:rPr>
              <w:t>‘(Imported)’</w:t>
            </w:r>
            <w:r w:rsidRPr="002B6C12">
              <w:rPr>
                <w:rFonts w:ascii="Arial" w:eastAsia="Calibri" w:hAnsi="Arial" w:cs="Arial"/>
                <w:sz w:val="20"/>
                <w:szCs w:val="20"/>
              </w:rPr>
              <w:t xml:space="preserve"> included</w:t>
            </w:r>
            <w:r>
              <w:rPr>
                <w:rFonts w:ascii="Arial" w:eastAsia="Calibri" w:hAnsi="Arial" w:cs="Arial"/>
                <w:sz w:val="20"/>
                <w:szCs w:val="20"/>
              </w:rPr>
              <w:t xml:space="preserve"> as part of the drug name field </w:t>
            </w:r>
            <w:r>
              <w:t xml:space="preserve"> e</w:t>
            </w:r>
            <w:r w:rsidRPr="00A036AD">
              <w:rPr>
                <w:rFonts w:ascii="Arial" w:eastAsia="Calibri" w:hAnsi="Arial" w:cs="Arial"/>
                <w:sz w:val="20"/>
                <w:szCs w:val="20"/>
              </w:rPr>
              <w:t>.g. Creon</w:t>
            </w:r>
            <w:r w:rsidRPr="00A036AD">
              <w:rPr>
                <w:rFonts w:ascii="Arial" w:eastAsia="Calibri" w:hAnsi="Arial" w:cs="Arial"/>
                <w:sz w:val="20"/>
                <w:szCs w:val="20"/>
                <w:vertAlign w:val="superscript"/>
              </w:rPr>
              <w:t>®</w:t>
            </w:r>
            <w:r w:rsidRPr="00A036AD">
              <w:rPr>
                <w:rFonts w:ascii="Arial" w:eastAsia="Calibri" w:hAnsi="Arial" w:cs="Arial"/>
                <w:sz w:val="20"/>
                <w:szCs w:val="20"/>
              </w:rPr>
              <w:t xml:space="preserve"> 10000 gastro-resistant capsules (</w:t>
            </w:r>
            <w:r>
              <w:rPr>
                <w:rFonts w:ascii="Arial" w:eastAsia="Calibri" w:hAnsi="Arial" w:cs="Arial"/>
                <w:sz w:val="20"/>
                <w:szCs w:val="20"/>
              </w:rPr>
              <w:t>Imported).</w:t>
            </w:r>
          </w:p>
          <w:p w14:paraId="2CD4B2FD" w14:textId="77777777" w:rsidR="00CB2DEE" w:rsidRPr="00A036AD" w:rsidRDefault="00CB2DEE" w:rsidP="00CB2DEE">
            <w:pPr>
              <w:pStyle w:val="ListParagraph"/>
              <w:numPr>
                <w:ilvl w:val="0"/>
                <w:numId w:val="39"/>
              </w:numPr>
              <w:spacing w:after="0" w:line="240" w:lineRule="auto"/>
              <w:ind w:left="223" w:hanging="223"/>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w:t>
            </w:r>
            <w:r w:rsidRPr="00FA4B10">
              <w:rPr>
                <w:rFonts w:ascii="Arial" w:eastAsia="Calibri" w:hAnsi="Arial" w:cs="Arial"/>
                <w:sz w:val="20"/>
                <w:szCs w:val="20"/>
              </w:rPr>
              <w:t xml:space="preserve">iaise with the prescriber and refer </w:t>
            </w:r>
            <w:r>
              <w:rPr>
                <w:rFonts w:ascii="Arial" w:eastAsia="Calibri" w:hAnsi="Arial" w:cs="Arial"/>
                <w:sz w:val="20"/>
                <w:szCs w:val="20"/>
              </w:rPr>
              <w:t xml:space="preserve">the </w:t>
            </w:r>
            <w:r w:rsidRPr="00FA4B10">
              <w:rPr>
                <w:rFonts w:ascii="Arial" w:eastAsia="Calibri" w:hAnsi="Arial" w:cs="Arial"/>
                <w:sz w:val="20"/>
                <w:szCs w:val="20"/>
              </w:rPr>
              <w:t>prescription back</w:t>
            </w:r>
            <w:r>
              <w:rPr>
                <w:rFonts w:ascii="Arial" w:eastAsia="Calibri" w:hAnsi="Arial" w:cs="Arial"/>
                <w:sz w:val="20"/>
                <w:szCs w:val="20"/>
              </w:rPr>
              <w:t xml:space="preserve"> to them to ensure it is written correctly</w:t>
            </w:r>
            <w:r>
              <w:rPr>
                <w:rFonts w:ascii="Arial" w:eastAsia="Calibri" w:hAnsi="Arial" w:cs="Arial"/>
                <w:sz w:val="20"/>
                <w:szCs w:val="20"/>
                <w:vertAlign w:val="superscript"/>
              </w:rPr>
              <w:t>9</w:t>
            </w:r>
            <w:r>
              <w:rPr>
                <w:rFonts w:ascii="Arial" w:eastAsia="Calibri" w:hAnsi="Arial" w:cs="Arial"/>
                <w:sz w:val="20"/>
                <w:szCs w:val="20"/>
              </w:rPr>
              <w:t xml:space="preserve">. </w:t>
            </w:r>
          </w:p>
          <w:p w14:paraId="76E3576B" w14:textId="77777777" w:rsidR="00CB2DEE" w:rsidRPr="00BC4B95" w:rsidRDefault="00CB2DEE" w:rsidP="00CB2DEE">
            <w:pPr>
              <w:pStyle w:val="ListParagraph"/>
              <w:numPr>
                <w:ilvl w:val="0"/>
                <w:numId w:val="39"/>
              </w:numPr>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C4B95">
              <w:rPr>
                <w:rFonts w:ascii="Arial" w:eastAsia="Calibri" w:hAnsi="Arial" w:cs="Arial"/>
                <w:sz w:val="20"/>
                <w:szCs w:val="20"/>
              </w:rPr>
              <w:t>If patient is due to run out in the next 14 days and there is no UK Creon</w:t>
            </w:r>
            <w:r w:rsidRPr="00BC4B95">
              <w:rPr>
                <w:rFonts w:ascii="Arial" w:eastAsia="Calibri" w:hAnsi="Arial" w:cs="Arial"/>
                <w:sz w:val="20"/>
                <w:szCs w:val="20"/>
                <w:vertAlign w:val="superscript"/>
              </w:rPr>
              <w:t xml:space="preserve">® </w:t>
            </w:r>
            <w:r w:rsidRPr="00BC4B95">
              <w:rPr>
                <w:rFonts w:ascii="Arial" w:eastAsia="Calibri" w:hAnsi="Arial" w:cs="Arial"/>
                <w:sz w:val="20"/>
                <w:szCs w:val="20"/>
              </w:rPr>
              <w:t xml:space="preserve">available, consider ordering </w:t>
            </w:r>
            <w:proofErr w:type="spellStart"/>
            <w:r w:rsidRPr="00BC4B95">
              <w:rPr>
                <w:rFonts w:ascii="Arial" w:eastAsia="Calibri" w:hAnsi="Arial" w:cs="Arial"/>
                <w:sz w:val="20"/>
                <w:szCs w:val="20"/>
              </w:rPr>
              <w:t>Pangrol</w:t>
            </w:r>
            <w:proofErr w:type="spellEnd"/>
            <w:r w:rsidRPr="00BC4B95">
              <w:rPr>
                <w:rFonts w:ascii="Arial" w:eastAsia="Calibri" w:hAnsi="Arial" w:cs="Arial"/>
                <w:sz w:val="20"/>
                <w:szCs w:val="20"/>
                <w:vertAlign w:val="superscript"/>
              </w:rPr>
              <w:t>®</w:t>
            </w:r>
            <w:r w:rsidRPr="00BC4B95">
              <w:rPr>
                <w:rFonts w:ascii="Arial" w:eastAsia="Calibri" w:hAnsi="Arial" w:cs="Arial"/>
                <w:sz w:val="20"/>
                <w:szCs w:val="20"/>
              </w:rPr>
              <w:t xml:space="preserve"> from </w:t>
            </w:r>
            <w:r w:rsidRPr="00BC4B95">
              <w:rPr>
                <w:rFonts w:ascii="Arial" w:eastAsia="Calibri" w:hAnsi="Arial" w:cs="Arial"/>
                <w:i/>
                <w:sz w:val="20"/>
                <w:szCs w:val="20"/>
              </w:rPr>
              <w:t>OXFORD PHARMACY STORES</w:t>
            </w:r>
            <w:r w:rsidRPr="00BC4B95">
              <w:rPr>
                <w:rFonts w:ascii="Arial" w:eastAsia="Calibri" w:hAnsi="Arial" w:cs="Arial"/>
                <w:sz w:val="20"/>
                <w:szCs w:val="20"/>
              </w:rPr>
              <w:t xml:space="preserve"> and get a new prescription to ensure full costs are covered.</w:t>
            </w:r>
          </w:p>
          <w:p w14:paraId="0A9D96F7" w14:textId="77777777" w:rsidR="00CB2DEE" w:rsidRPr="00BC4B95" w:rsidRDefault="00CB2DEE" w:rsidP="00CB2DEE">
            <w:pPr>
              <w:pStyle w:val="NormalWeb"/>
              <w:numPr>
                <w:ilvl w:val="0"/>
                <w:numId w:val="39"/>
              </w:numPr>
              <w:shd w:val="clear" w:color="auto" w:fill="FFFFFF"/>
              <w:spacing w:before="0" w:beforeAutospacing="0" w:after="0" w:afterAutospacing="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sidRPr="00BC4B95">
              <w:rPr>
                <w:rFonts w:ascii="Arial" w:eastAsia="Calibri" w:hAnsi="Arial" w:cs="Arial"/>
                <w:b/>
                <w:sz w:val="20"/>
                <w:szCs w:val="20"/>
              </w:rPr>
              <w:t>Pangrol</w:t>
            </w:r>
            <w:proofErr w:type="spellEnd"/>
            <w:r w:rsidRPr="00BC4B95">
              <w:rPr>
                <w:rFonts w:ascii="Arial" w:eastAsia="Calibri" w:hAnsi="Arial" w:cs="Arial"/>
                <w:b/>
                <w:sz w:val="20"/>
                <w:szCs w:val="20"/>
                <w:vertAlign w:val="superscript"/>
              </w:rPr>
              <w:t>®</w:t>
            </w:r>
            <w:r w:rsidRPr="00BC4B95">
              <w:rPr>
                <w:rFonts w:ascii="Arial" w:eastAsia="Calibri" w:hAnsi="Arial" w:cs="Arial"/>
                <w:sz w:val="20"/>
                <w:szCs w:val="20"/>
              </w:rPr>
              <w:t xml:space="preserve"> is an alternative unlicensed brand, which has direct equivalent strengths as Creon</w:t>
            </w:r>
            <w:r w:rsidRPr="00BC4B95">
              <w:rPr>
                <w:rFonts w:ascii="Arial" w:eastAsia="Calibri" w:hAnsi="Arial" w:cs="Arial"/>
                <w:sz w:val="20"/>
                <w:szCs w:val="20"/>
                <w:vertAlign w:val="superscript"/>
              </w:rPr>
              <w:t>®</w:t>
            </w:r>
            <w:r w:rsidRPr="00BC4B95">
              <w:rPr>
                <w:rFonts w:ascii="Arial" w:eastAsia="Calibri" w:hAnsi="Arial" w:cs="Arial"/>
                <w:sz w:val="20"/>
                <w:szCs w:val="20"/>
              </w:rPr>
              <w:t xml:space="preserve">. </w:t>
            </w:r>
          </w:p>
          <w:p w14:paraId="5AB53534" w14:textId="77777777" w:rsidR="00CB2DEE" w:rsidRPr="00BC4B95" w:rsidRDefault="00CB2DEE" w:rsidP="00CB2DEE">
            <w:pPr>
              <w:pStyle w:val="ListParagraph"/>
              <w:numPr>
                <w:ilvl w:val="0"/>
                <w:numId w:val="39"/>
              </w:numPr>
              <w:shd w:val="clear" w:color="auto" w:fill="FFFFFF"/>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BC4B95">
              <w:rPr>
                <w:rFonts w:ascii="Arial" w:eastAsia="Times New Roman" w:hAnsi="Arial" w:cs="Arial"/>
                <w:color w:val="000000"/>
                <w:sz w:val="20"/>
                <w:szCs w:val="20"/>
                <w:lang w:eastAsia="en-GB"/>
              </w:rPr>
              <w:t xml:space="preserve">Provide the relevant </w:t>
            </w:r>
            <w:r>
              <w:rPr>
                <w:rFonts w:ascii="Arial" w:eastAsia="Times New Roman" w:hAnsi="Arial" w:cs="Arial"/>
                <w:color w:val="000000"/>
                <w:sz w:val="20"/>
                <w:szCs w:val="20"/>
                <w:lang w:eastAsia="en-GB"/>
              </w:rPr>
              <w:t>p</w:t>
            </w:r>
            <w:r w:rsidRPr="00BC4B95">
              <w:rPr>
                <w:rFonts w:ascii="Arial" w:eastAsia="Times New Roman" w:hAnsi="Arial" w:cs="Arial"/>
                <w:color w:val="000000"/>
                <w:sz w:val="20"/>
                <w:szCs w:val="20"/>
                <w:lang w:eastAsia="en-GB"/>
              </w:rPr>
              <w:t xml:space="preserve">atient </w:t>
            </w:r>
            <w:r>
              <w:rPr>
                <w:rFonts w:ascii="Arial" w:eastAsia="Times New Roman" w:hAnsi="Arial" w:cs="Arial"/>
                <w:color w:val="000000"/>
                <w:sz w:val="20"/>
                <w:szCs w:val="20"/>
                <w:lang w:eastAsia="en-GB"/>
              </w:rPr>
              <w:t>i</w:t>
            </w:r>
            <w:r w:rsidRPr="00BC4B95">
              <w:rPr>
                <w:rFonts w:ascii="Arial" w:eastAsia="Times New Roman" w:hAnsi="Arial" w:cs="Arial"/>
                <w:color w:val="000000"/>
                <w:sz w:val="20"/>
                <w:szCs w:val="20"/>
                <w:lang w:eastAsia="en-GB"/>
              </w:rPr>
              <w:t xml:space="preserve">nformation </w:t>
            </w:r>
            <w:r>
              <w:rPr>
                <w:rFonts w:ascii="Arial" w:eastAsia="Times New Roman" w:hAnsi="Arial" w:cs="Arial"/>
                <w:color w:val="000000"/>
                <w:sz w:val="20"/>
                <w:szCs w:val="20"/>
                <w:lang w:eastAsia="en-GB"/>
              </w:rPr>
              <w:t>l</w:t>
            </w:r>
            <w:r w:rsidRPr="00BC4B95">
              <w:rPr>
                <w:rFonts w:ascii="Arial" w:eastAsia="Times New Roman" w:hAnsi="Arial" w:cs="Arial"/>
                <w:color w:val="000000"/>
                <w:sz w:val="20"/>
                <w:szCs w:val="20"/>
                <w:lang w:eastAsia="en-GB"/>
              </w:rPr>
              <w:t xml:space="preserve">eaflet (PIL) when dispensing </w:t>
            </w:r>
            <w:proofErr w:type="spellStart"/>
            <w:r w:rsidRPr="00BC4B95">
              <w:rPr>
                <w:rFonts w:ascii="Arial" w:eastAsia="Times New Roman" w:hAnsi="Arial" w:cs="Arial"/>
                <w:color w:val="000000"/>
                <w:sz w:val="20"/>
                <w:szCs w:val="20"/>
                <w:lang w:eastAsia="en-GB"/>
              </w:rPr>
              <w:t>Pangrol</w:t>
            </w:r>
            <w:proofErr w:type="spellEnd"/>
            <w:r w:rsidRPr="00BC4B95">
              <w:rPr>
                <w:rFonts w:ascii="Arial" w:eastAsia="Times New Roman" w:hAnsi="Arial" w:cs="Arial"/>
                <w:color w:val="000000"/>
                <w:sz w:val="20"/>
                <w:szCs w:val="20"/>
                <w:vertAlign w:val="superscript"/>
                <w:lang w:eastAsia="en-GB"/>
              </w:rPr>
              <w:t>®</w:t>
            </w:r>
            <w:r w:rsidRPr="00BC4B95">
              <w:rPr>
                <w:rFonts w:ascii="Arial" w:eastAsia="Times New Roman" w:hAnsi="Arial" w:cs="Arial"/>
                <w:color w:val="000000"/>
                <w:sz w:val="20"/>
                <w:szCs w:val="20"/>
                <w:lang w:eastAsia="en-GB"/>
              </w:rPr>
              <w:t>:</w:t>
            </w:r>
          </w:p>
          <w:p w14:paraId="74C703EC" w14:textId="77777777" w:rsidR="00CB2DEE" w:rsidRPr="00A036AD" w:rsidRDefault="00CB2DEE" w:rsidP="00CB2DEE">
            <w:pPr>
              <w:numPr>
                <w:ilvl w:val="1"/>
                <w:numId w:val="39"/>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color w:val="0000E1"/>
              </w:rPr>
            </w:pPr>
            <w:hyperlink r:id="rId42" w:history="1">
              <w:proofErr w:type="spellStart"/>
              <w:r>
                <w:rPr>
                  <w:rStyle w:val="Hyperlink"/>
                  <w:rFonts w:ascii="Arial" w:hAnsi="Arial" w:cs="Arial"/>
                  <w:sz w:val="20"/>
                  <w:szCs w:val="20"/>
                  <w:lang w:eastAsia="en-GB"/>
                </w:rPr>
                <w:t>Pangrol</w:t>
              </w:r>
              <w:proofErr w:type="spellEnd"/>
              <w:r w:rsidRPr="00A036AD">
                <w:rPr>
                  <w:rStyle w:val="Hyperlink"/>
                  <w:rFonts w:ascii="Arial" w:hAnsi="Arial" w:cs="Arial"/>
                  <w:sz w:val="20"/>
                  <w:szCs w:val="20"/>
                  <w:vertAlign w:val="superscript"/>
                  <w:lang w:eastAsia="en-GB"/>
                </w:rPr>
                <w:t>®</w:t>
              </w:r>
              <w:r>
                <w:rPr>
                  <w:rStyle w:val="Hyperlink"/>
                  <w:rFonts w:ascii="Arial" w:hAnsi="Arial" w:cs="Arial"/>
                  <w:sz w:val="20"/>
                  <w:szCs w:val="20"/>
                  <w:lang w:eastAsia="en-GB"/>
                </w:rPr>
                <w:t xml:space="preserve"> 10,000</w:t>
              </w:r>
            </w:hyperlink>
            <w:r w:rsidRPr="00A036AD">
              <w:rPr>
                <w:color w:val="0000E1"/>
              </w:rPr>
              <w:t xml:space="preserve">                           </w:t>
            </w:r>
          </w:p>
          <w:p w14:paraId="11EE747E" w14:textId="77777777" w:rsidR="00CB2DEE" w:rsidRPr="00A036AD" w:rsidRDefault="00CB2DEE" w:rsidP="00CB2DEE">
            <w:pPr>
              <w:pStyle w:val="ListParagraph"/>
              <w:numPr>
                <w:ilvl w:val="1"/>
                <w:numId w:val="39"/>
              </w:numPr>
              <w:spacing w:after="0" w:line="240" w:lineRule="auto"/>
              <w:cnfStyle w:val="000000000000" w:firstRow="0" w:lastRow="0" w:firstColumn="0" w:lastColumn="0" w:oddVBand="0" w:evenVBand="0" w:oddHBand="0" w:evenHBand="0" w:firstRowFirstColumn="0" w:firstRowLastColumn="0" w:lastRowFirstColumn="0" w:lastRowLastColumn="0"/>
              <w:rPr>
                <w:rStyle w:val="Hyperlink"/>
                <w:rFonts w:ascii="Arial" w:hAnsi="Arial" w:cs="Arial"/>
                <w:b/>
                <w:color w:val="0000E1"/>
                <w:sz w:val="20"/>
                <w:szCs w:val="20"/>
                <w:u w:val="none"/>
                <w:lang w:eastAsia="en-GB"/>
              </w:rPr>
            </w:pPr>
            <w:hyperlink r:id="rId43" w:history="1">
              <w:proofErr w:type="spellStart"/>
              <w:r w:rsidRPr="000B3760">
                <w:rPr>
                  <w:rStyle w:val="Hyperlink"/>
                  <w:rFonts w:ascii="Arial" w:eastAsia="Times New Roman" w:hAnsi="Arial" w:cs="Arial"/>
                  <w:bCs/>
                  <w:sz w:val="20"/>
                  <w:szCs w:val="20"/>
                  <w:lang w:eastAsia="en-GB"/>
                </w:rPr>
                <w:t>Pangrol</w:t>
              </w:r>
              <w:proofErr w:type="spellEnd"/>
              <w:r w:rsidRPr="00A036AD">
                <w:rPr>
                  <w:rStyle w:val="Hyperlink"/>
                  <w:vertAlign w:val="superscript"/>
                </w:rPr>
                <w:t>®</w:t>
              </w:r>
              <w:r w:rsidRPr="000B3760">
                <w:rPr>
                  <w:rStyle w:val="Hyperlink"/>
                  <w:rFonts w:ascii="Arial" w:eastAsia="Times New Roman" w:hAnsi="Arial" w:cs="Arial"/>
                  <w:bCs/>
                  <w:sz w:val="20"/>
                  <w:szCs w:val="20"/>
                  <w:lang w:eastAsia="en-GB"/>
                </w:rPr>
                <w:t xml:space="preserve"> 25,000</w:t>
              </w:r>
            </w:hyperlink>
          </w:p>
          <w:p w14:paraId="03F7ADB7" w14:textId="77777777" w:rsidR="00CB2DEE" w:rsidRPr="00403E7C" w:rsidRDefault="00CB2DEE" w:rsidP="00CB2DEE">
            <w:pPr>
              <w:numPr>
                <w:ilvl w:val="0"/>
                <w:numId w:val="55"/>
              </w:numPr>
              <w:spacing w:after="0" w:line="240" w:lineRule="auto"/>
              <w:ind w:left="222" w:hanging="222"/>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6AD">
              <w:rPr>
                <w:rFonts w:ascii="Arial" w:hAnsi="Arial" w:cs="Arial"/>
                <w:sz w:val="20"/>
                <w:szCs w:val="20"/>
              </w:rPr>
              <w:t>There is</w:t>
            </w:r>
            <w:r>
              <w:rPr>
                <w:rFonts w:ascii="Arial" w:hAnsi="Arial" w:cs="Arial"/>
                <w:sz w:val="20"/>
                <w:szCs w:val="20"/>
              </w:rPr>
              <w:t xml:space="preserve"> a</w:t>
            </w:r>
            <w:r w:rsidRPr="00A036AD">
              <w:rPr>
                <w:rFonts w:ascii="Arial" w:hAnsi="Arial" w:cs="Arial"/>
                <w:sz w:val="20"/>
                <w:szCs w:val="20"/>
              </w:rPr>
              <w:t xml:space="preserve"> clinical difference between </w:t>
            </w:r>
            <w:proofErr w:type="spellStart"/>
            <w:r w:rsidRPr="00A036AD">
              <w:rPr>
                <w:rFonts w:ascii="Arial" w:hAnsi="Arial" w:cs="Arial"/>
                <w:sz w:val="20"/>
                <w:szCs w:val="20"/>
              </w:rPr>
              <w:t>Pangrol</w:t>
            </w:r>
            <w:proofErr w:type="spellEnd"/>
            <w:r w:rsidRPr="00EB5DE8">
              <w:rPr>
                <w:rFonts w:ascii="Arial" w:eastAsia="Calibri" w:hAnsi="Arial" w:cs="Arial"/>
                <w:sz w:val="20"/>
                <w:szCs w:val="20"/>
                <w:vertAlign w:val="superscript"/>
              </w:rPr>
              <w:t>®</w:t>
            </w:r>
            <w:r w:rsidRPr="00A036AD">
              <w:rPr>
                <w:rFonts w:ascii="Arial" w:hAnsi="Arial" w:cs="Arial"/>
                <w:sz w:val="20"/>
                <w:szCs w:val="20"/>
              </w:rPr>
              <w:t xml:space="preserve"> and Creon</w:t>
            </w:r>
            <w:r w:rsidRPr="00EB5DE8">
              <w:rPr>
                <w:rFonts w:ascii="Arial" w:eastAsia="Calibri" w:hAnsi="Arial" w:cs="Arial"/>
                <w:sz w:val="20"/>
                <w:szCs w:val="20"/>
                <w:vertAlign w:val="superscript"/>
              </w:rPr>
              <w:t>®</w:t>
            </w:r>
            <w:r>
              <w:rPr>
                <w:rFonts w:ascii="Arial" w:eastAsia="Calibri" w:hAnsi="Arial" w:cs="Arial"/>
                <w:sz w:val="20"/>
                <w:szCs w:val="20"/>
              </w:rPr>
              <w:t>. P</w:t>
            </w:r>
            <w:r w:rsidRPr="00A036AD">
              <w:rPr>
                <w:rFonts w:ascii="Arial" w:eastAsia="Calibri" w:hAnsi="Arial" w:cs="Arial"/>
                <w:sz w:val="20"/>
                <w:szCs w:val="20"/>
              </w:rPr>
              <w:t>harmacist should counsel patient</w:t>
            </w:r>
            <w:r>
              <w:rPr>
                <w:rFonts w:ascii="Arial" w:eastAsia="Calibri" w:hAnsi="Arial" w:cs="Arial"/>
                <w:sz w:val="20"/>
                <w:szCs w:val="20"/>
              </w:rPr>
              <w:t>s</w:t>
            </w:r>
            <w:r w:rsidRPr="00A036AD">
              <w:rPr>
                <w:rFonts w:ascii="Arial" w:eastAsia="Calibri" w:hAnsi="Arial" w:cs="Arial"/>
                <w:sz w:val="20"/>
                <w:szCs w:val="20"/>
              </w:rPr>
              <w:t xml:space="preserve"> on </w:t>
            </w:r>
            <w:r w:rsidRPr="00403E7C">
              <w:rPr>
                <w:rFonts w:ascii="Arial" w:eastAsia="Calibri" w:hAnsi="Arial" w:cs="Arial"/>
                <w:sz w:val="20"/>
                <w:szCs w:val="20"/>
              </w:rPr>
              <w:t xml:space="preserve">how to take </w:t>
            </w:r>
            <w:proofErr w:type="spellStart"/>
            <w:r w:rsidRPr="00403E7C">
              <w:rPr>
                <w:rFonts w:ascii="Arial" w:eastAsia="Calibri" w:hAnsi="Arial" w:cs="Arial"/>
                <w:sz w:val="20"/>
                <w:szCs w:val="20"/>
              </w:rPr>
              <w:t>Pangrol</w:t>
            </w:r>
            <w:proofErr w:type="spellEnd"/>
            <w:r w:rsidRPr="00A036AD">
              <w:rPr>
                <w:rFonts w:ascii="Arial" w:eastAsia="Calibri" w:hAnsi="Arial" w:cs="Arial"/>
                <w:sz w:val="20"/>
                <w:szCs w:val="20"/>
                <w:vertAlign w:val="superscript"/>
              </w:rPr>
              <w:t>®</w:t>
            </w:r>
            <w:r>
              <w:rPr>
                <w:rFonts w:ascii="Arial" w:eastAsia="Calibri" w:hAnsi="Arial" w:cs="Arial"/>
                <w:sz w:val="20"/>
                <w:szCs w:val="20"/>
              </w:rPr>
              <w:t>.</w:t>
            </w:r>
          </w:p>
          <w:p w14:paraId="4FCFF1D6" w14:textId="77777777" w:rsidR="00CB2DEE" w:rsidRDefault="00CB2DEE" w:rsidP="00CB2DEE">
            <w:pPr>
              <w:numPr>
                <w:ilvl w:val="1"/>
                <w:numId w:val="55"/>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Pangrol</w:t>
            </w:r>
            <w:proofErr w:type="spellEnd"/>
            <w:r w:rsidRPr="00A036AD">
              <w:rPr>
                <w:rFonts w:ascii="Arial" w:hAnsi="Arial" w:cs="Arial"/>
                <w:sz w:val="20"/>
                <w:szCs w:val="20"/>
                <w:vertAlign w:val="superscript"/>
              </w:rPr>
              <w:t>®</w:t>
            </w:r>
            <w:r>
              <w:rPr>
                <w:rFonts w:ascii="Arial" w:hAnsi="Arial" w:cs="Arial"/>
                <w:sz w:val="20"/>
                <w:szCs w:val="20"/>
                <w:vertAlign w:val="superscript"/>
              </w:rPr>
              <w:t xml:space="preserve"> </w:t>
            </w:r>
            <w:r w:rsidRPr="00A036AD">
              <w:rPr>
                <w:rFonts w:ascii="Arial" w:hAnsi="Arial" w:cs="Arial"/>
                <w:sz w:val="20"/>
                <w:szCs w:val="20"/>
              </w:rPr>
              <w:t>PIL states: "If you have difficulty swallowing the capsule whole, you can also carefully open it over a suitable container by pulling it apart and swallowing only the contents with a little liquid immediately and without chewing"</w:t>
            </w:r>
            <w:r>
              <w:rPr>
                <w:rFonts w:ascii="Arial" w:hAnsi="Arial" w:cs="Arial"/>
                <w:sz w:val="20"/>
                <w:szCs w:val="20"/>
                <w:vertAlign w:val="superscript"/>
              </w:rPr>
              <w:t>8</w:t>
            </w:r>
            <w:r>
              <w:rPr>
                <w:rFonts w:ascii="Arial" w:hAnsi="Arial" w:cs="Arial"/>
                <w:sz w:val="20"/>
                <w:szCs w:val="20"/>
              </w:rPr>
              <w:t>.</w:t>
            </w:r>
            <w:r w:rsidRPr="00A036AD">
              <w:rPr>
                <w:rFonts w:ascii="Arial" w:hAnsi="Arial" w:cs="Arial"/>
                <w:sz w:val="20"/>
                <w:szCs w:val="20"/>
              </w:rPr>
              <w:t xml:space="preserve"> </w:t>
            </w:r>
          </w:p>
          <w:p w14:paraId="777D8CF5" w14:textId="77777777" w:rsidR="00CB2DEE" w:rsidRPr="00A036AD" w:rsidRDefault="00CB2DEE" w:rsidP="00CB2DEE">
            <w:pPr>
              <w:pStyle w:val="ListParagraph"/>
              <w:numPr>
                <w:ilvl w:val="1"/>
                <w:numId w:val="5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119D">
              <w:rPr>
                <w:rFonts w:ascii="Arial" w:hAnsi="Arial" w:cs="Arial"/>
                <w:sz w:val="20"/>
                <w:szCs w:val="20"/>
              </w:rPr>
              <w:t>The Creon</w:t>
            </w:r>
            <w:r w:rsidRPr="00A036AD">
              <w:rPr>
                <w:rFonts w:ascii="Arial" w:hAnsi="Arial" w:cs="Arial"/>
                <w:sz w:val="20"/>
                <w:szCs w:val="20"/>
                <w:vertAlign w:val="superscript"/>
              </w:rPr>
              <w:t>®</w:t>
            </w:r>
            <w:r w:rsidRPr="00F3119D">
              <w:rPr>
                <w:rFonts w:ascii="Arial" w:hAnsi="Arial" w:cs="Arial"/>
                <w:sz w:val="20"/>
                <w:szCs w:val="20"/>
              </w:rPr>
              <w:t xml:space="preserve"> PIL states: If the capsules cannot be taken whole, “open the capsules and mix the granules (without crushing) with acidic liquid (e.g. apple, orange or pineapple juice) or soft food (e.g. apple sauce or yoghurt). Swallow the mixture straight away, without chewing”</w:t>
            </w:r>
            <w:r>
              <w:rPr>
                <w:rFonts w:ascii="Arial" w:hAnsi="Arial" w:cs="Arial"/>
                <w:sz w:val="20"/>
                <w:szCs w:val="20"/>
                <w:vertAlign w:val="superscript"/>
              </w:rPr>
              <w:t>9</w:t>
            </w:r>
            <w:r>
              <w:rPr>
                <w:rFonts w:ascii="Arial" w:hAnsi="Arial" w:cs="Arial"/>
                <w:sz w:val="20"/>
                <w:szCs w:val="20"/>
              </w:rPr>
              <w:t>.</w:t>
            </w:r>
          </w:p>
          <w:p w14:paraId="26959AA0" w14:textId="77777777" w:rsidR="00CB2DEE" w:rsidRDefault="00CB2DEE" w:rsidP="00CB2DEE">
            <w:pPr>
              <w:pStyle w:val="ListParagraph"/>
              <w:numPr>
                <w:ilvl w:val="0"/>
                <w:numId w:val="39"/>
              </w:numPr>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56D3B">
              <w:rPr>
                <w:rFonts w:ascii="Arial" w:eastAsia="Times New Roman" w:hAnsi="Arial" w:cs="Arial"/>
                <w:sz w:val="20"/>
                <w:szCs w:val="20"/>
                <w:lang w:eastAsia="en-GB"/>
              </w:rPr>
              <w:t>Ensure correct endorsements</w:t>
            </w:r>
            <w:r>
              <w:rPr>
                <w:rFonts w:ascii="Arial" w:eastAsia="Times New Roman" w:hAnsi="Arial" w:cs="Arial"/>
                <w:sz w:val="20"/>
                <w:szCs w:val="20"/>
                <w:lang w:eastAsia="en-GB"/>
              </w:rPr>
              <w:t xml:space="preserve"> are made in accordance with the </w:t>
            </w:r>
            <w:hyperlink r:id="rId44" w:history="1">
              <w:r>
                <w:rPr>
                  <w:rStyle w:val="Hyperlink"/>
                  <w:rFonts w:ascii="Arial" w:eastAsia="Times New Roman" w:hAnsi="Arial" w:cs="Arial"/>
                  <w:sz w:val="20"/>
                  <w:szCs w:val="20"/>
                  <w:lang w:eastAsia="en-GB"/>
                </w:rPr>
                <w:t>prescription endorsement requirements for non-Drug Tariff specials</w:t>
              </w:r>
            </w:hyperlink>
            <w:r>
              <w:rPr>
                <w:rFonts w:ascii="Arial" w:eastAsia="Calibri" w:hAnsi="Arial" w:cs="Arial"/>
                <w:sz w:val="20"/>
                <w:szCs w:val="20"/>
                <w:vertAlign w:val="superscript"/>
                <w:lang w:eastAsia="en-GB"/>
              </w:rPr>
              <w:t>14</w:t>
            </w:r>
            <w:r w:rsidRPr="00A036AD">
              <w:rPr>
                <w:rStyle w:val="Hyperlink"/>
                <w:rFonts w:ascii="Arial" w:eastAsia="Times New Roman" w:hAnsi="Arial" w:cs="Arial"/>
                <w:sz w:val="20"/>
                <w:szCs w:val="20"/>
                <w:u w:val="none"/>
                <w:lang w:eastAsia="en-GB"/>
              </w:rPr>
              <w:t>.</w:t>
            </w:r>
            <w:r w:rsidRPr="00403E7C">
              <w:rPr>
                <w:rFonts w:ascii="Arial" w:eastAsia="Calibri" w:hAnsi="Arial" w:cs="Arial"/>
                <w:sz w:val="20"/>
                <w:szCs w:val="20"/>
                <w:lang w:eastAsia="en-GB"/>
              </w:rPr>
              <w:t xml:space="preserve"> </w:t>
            </w:r>
          </w:p>
          <w:p w14:paraId="5459BD45" w14:textId="77777777" w:rsidR="00CB2DEE" w:rsidRPr="00756D3B" w:rsidRDefault="00CB2DEE" w:rsidP="00CB2DEE">
            <w:pPr>
              <w:pStyle w:val="ListParagraph"/>
              <w:numPr>
                <w:ilvl w:val="1"/>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56D3B">
              <w:rPr>
                <w:rFonts w:ascii="Arial" w:eastAsia="Calibri" w:hAnsi="Arial" w:cs="Arial"/>
                <w:sz w:val="20"/>
                <w:szCs w:val="20"/>
              </w:rPr>
              <w:t>Endorse paper FP10 prescription as per SSP: where SSP endorsement functionality is available on the dispensing system, select SSP and input the three-digit reference number and select in the system the SSP item that has been supplied</w:t>
            </w:r>
            <w:r w:rsidRPr="00A036AD">
              <w:rPr>
                <w:rFonts w:ascii="Arial" w:hAnsi="Arial" w:cs="Arial"/>
                <w:sz w:val="18"/>
                <w:szCs w:val="20"/>
                <w:vertAlign w:val="superscript"/>
              </w:rPr>
              <w:t>1</w:t>
            </w:r>
            <w:r>
              <w:rPr>
                <w:rFonts w:ascii="Arial" w:hAnsi="Arial" w:cs="Arial"/>
                <w:sz w:val="18"/>
                <w:szCs w:val="20"/>
                <w:vertAlign w:val="superscript"/>
              </w:rPr>
              <w:t>0,11</w:t>
            </w:r>
            <w:r w:rsidRPr="00756D3B">
              <w:rPr>
                <w:rFonts w:ascii="Arial" w:eastAsia="Calibri" w:hAnsi="Arial" w:cs="Arial"/>
                <w:sz w:val="20"/>
                <w:szCs w:val="20"/>
              </w:rPr>
              <w:t xml:space="preserve">. </w:t>
            </w:r>
          </w:p>
          <w:p w14:paraId="11BEF568" w14:textId="77777777" w:rsidR="00CB2DEE" w:rsidRPr="00BC4B95" w:rsidRDefault="00CB2DEE" w:rsidP="00CB2DEE">
            <w:pPr>
              <w:pStyle w:val="ListParagraph"/>
              <w:numPr>
                <w:ilvl w:val="1"/>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C4B95">
              <w:rPr>
                <w:rFonts w:ascii="Arial" w:hAnsi="Arial" w:cs="Arial"/>
                <w:sz w:val="20"/>
                <w:szCs w:val="20"/>
              </w:rPr>
              <w:lastRenderedPageBreak/>
              <w:t xml:space="preserve">Example, SSP 06: pharmacy contractor </w:t>
            </w:r>
            <w:r w:rsidRPr="00BC4B95">
              <w:rPr>
                <w:rFonts w:ascii="Arial" w:hAnsi="Arial" w:cs="Arial"/>
                <w:b/>
                <w:i/>
                <w:sz w:val="20"/>
                <w:szCs w:val="20"/>
              </w:rPr>
              <w:t>selects in system or endorses</w:t>
            </w:r>
            <w:r w:rsidRPr="00BC4B95">
              <w:rPr>
                <w:rFonts w:ascii="Arial" w:hAnsi="Arial" w:cs="Arial"/>
                <w:sz w:val="20"/>
                <w:szCs w:val="20"/>
              </w:rPr>
              <w:t xml:space="preserve"> - Creon</w:t>
            </w:r>
            <w:r w:rsidRPr="00BC4B95">
              <w:rPr>
                <w:rFonts w:ascii="Arial" w:hAnsi="Arial" w:cs="Arial"/>
                <w:sz w:val="20"/>
                <w:szCs w:val="20"/>
                <w:vertAlign w:val="superscript"/>
              </w:rPr>
              <w:t xml:space="preserve">® </w:t>
            </w:r>
            <w:r w:rsidRPr="00BC4B95">
              <w:rPr>
                <w:rFonts w:ascii="Arial" w:hAnsi="Arial" w:cs="Arial"/>
                <w:sz w:val="20"/>
                <w:szCs w:val="20"/>
              </w:rPr>
              <w:t>25000 gastro resistant capsules x REDUCED QUANTITY IN LINE WITH SSP.</w:t>
            </w:r>
          </w:p>
          <w:p w14:paraId="65D95B7D" w14:textId="77777777" w:rsidR="00CB2DEE" w:rsidRPr="00BC4B95" w:rsidRDefault="00CB2DEE" w:rsidP="00CB2DEE">
            <w:pPr>
              <w:pStyle w:val="ListParagraph"/>
              <w:numPr>
                <w:ilvl w:val="0"/>
                <w:numId w:val="39"/>
              </w:numPr>
              <w:shd w:val="clear" w:color="auto" w:fill="FFFFFF"/>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BC4B95">
              <w:rPr>
                <w:rFonts w:ascii="Arial" w:eastAsia="Times New Roman" w:hAnsi="Arial" w:cs="Arial"/>
                <w:color w:val="000000"/>
                <w:sz w:val="20"/>
                <w:szCs w:val="20"/>
                <w:lang w:eastAsia="en-GB"/>
              </w:rPr>
              <w:t xml:space="preserve">Ensure </w:t>
            </w:r>
            <w:proofErr w:type="spellStart"/>
            <w:r w:rsidRPr="00BC4B95">
              <w:rPr>
                <w:rFonts w:ascii="Arial" w:eastAsia="Times New Roman" w:hAnsi="Arial" w:cs="Arial"/>
                <w:color w:val="000000"/>
                <w:sz w:val="20"/>
                <w:szCs w:val="20"/>
                <w:lang w:eastAsia="en-GB"/>
              </w:rPr>
              <w:t>Pangrol</w:t>
            </w:r>
            <w:proofErr w:type="spellEnd"/>
            <w:r w:rsidRPr="00BC4B95">
              <w:rPr>
                <w:rFonts w:ascii="Arial" w:eastAsia="Times New Roman" w:hAnsi="Arial" w:cs="Arial"/>
                <w:color w:val="000000"/>
                <w:sz w:val="20"/>
                <w:szCs w:val="20"/>
                <w:vertAlign w:val="superscript"/>
                <w:lang w:eastAsia="en-GB"/>
              </w:rPr>
              <w:t>®</w:t>
            </w:r>
            <w:r w:rsidRPr="00BC4B95">
              <w:rPr>
                <w:rFonts w:ascii="Arial" w:eastAsia="Times New Roman" w:hAnsi="Arial" w:cs="Arial"/>
                <w:color w:val="000000"/>
                <w:sz w:val="20"/>
                <w:szCs w:val="20"/>
                <w:lang w:eastAsia="en-GB"/>
              </w:rPr>
              <w:t> scripts are endorsed with the following information:</w:t>
            </w:r>
          </w:p>
          <w:p w14:paraId="5E97B9E7" w14:textId="77777777" w:rsidR="00CB2DEE" w:rsidRPr="00BC4B95" w:rsidRDefault="00CB2DEE" w:rsidP="00CB2DEE">
            <w:pPr>
              <w:pStyle w:val="ListParagraph"/>
              <w:numPr>
                <w:ilvl w:val="1"/>
                <w:numId w:val="39"/>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BC4B95">
              <w:rPr>
                <w:rFonts w:ascii="Arial" w:eastAsia="Times New Roman" w:hAnsi="Arial" w:cs="Arial"/>
                <w:b/>
                <w:bCs/>
                <w:color w:val="000000"/>
                <w:spacing w:val="3"/>
                <w:sz w:val="20"/>
                <w:szCs w:val="20"/>
                <w:lang w:eastAsia="en-GB"/>
              </w:rPr>
              <w:t>Amount dispensed over pack size</w:t>
            </w:r>
            <w:r w:rsidRPr="00BC4B95">
              <w:rPr>
                <w:rFonts w:ascii="Arial" w:eastAsia="Times New Roman" w:hAnsi="Arial" w:cs="Arial"/>
                <w:color w:val="000000"/>
                <w:sz w:val="20"/>
                <w:szCs w:val="20"/>
                <w:lang w:eastAsia="en-GB"/>
              </w:rPr>
              <w:t> (e.g. 50/200).</w:t>
            </w:r>
          </w:p>
          <w:p w14:paraId="7DC3B78B" w14:textId="77777777" w:rsidR="00CB2DEE" w:rsidRPr="00BC4B95" w:rsidRDefault="00CB2DEE" w:rsidP="00CB2DEE">
            <w:pPr>
              <w:pStyle w:val="ListParagraph"/>
              <w:numPr>
                <w:ilvl w:val="1"/>
                <w:numId w:val="39"/>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BC4B95">
              <w:rPr>
                <w:rFonts w:ascii="Arial" w:eastAsia="Times New Roman" w:hAnsi="Arial" w:cs="Arial"/>
                <w:b/>
                <w:bCs/>
                <w:color w:val="000000"/>
                <w:spacing w:val="3"/>
                <w:sz w:val="20"/>
                <w:szCs w:val="20"/>
                <w:lang w:eastAsia="en-GB"/>
              </w:rPr>
              <w:t>Invoice price per pack size</w:t>
            </w:r>
            <w:r w:rsidRPr="00BC4B95">
              <w:rPr>
                <w:rFonts w:ascii="Arial" w:eastAsia="Times New Roman" w:hAnsi="Arial" w:cs="Arial"/>
                <w:color w:val="000000"/>
                <w:sz w:val="20"/>
                <w:szCs w:val="20"/>
                <w:lang w:eastAsia="en-GB"/>
              </w:rPr>
              <w:t> from which the order was supplied less any discount or rebate, include delivery cost where applicable</w:t>
            </w:r>
          </w:p>
          <w:p w14:paraId="58654D86" w14:textId="77777777" w:rsidR="00CB2DEE" w:rsidRPr="00BC4B95" w:rsidRDefault="00CB2DEE" w:rsidP="00CB2DEE">
            <w:pPr>
              <w:pStyle w:val="ListParagraph"/>
              <w:numPr>
                <w:ilvl w:val="1"/>
                <w:numId w:val="39"/>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BC4B95">
              <w:rPr>
                <w:rFonts w:ascii="Arial" w:eastAsia="Times New Roman" w:hAnsi="Arial" w:cs="Arial"/>
                <w:color w:val="000000"/>
                <w:sz w:val="20"/>
                <w:szCs w:val="20"/>
                <w:lang w:eastAsia="en-GB"/>
              </w:rPr>
              <w:t xml:space="preserve">Manufacturers’/importers’ (Target Healthcare) MHRA license number which is </w:t>
            </w:r>
            <w:r w:rsidRPr="00BC4B95">
              <w:rPr>
                <w:rFonts w:ascii="Arial" w:eastAsia="Times New Roman" w:hAnsi="Arial" w:cs="Arial"/>
                <w:bCs/>
                <w:color w:val="000000"/>
                <w:spacing w:val="3"/>
                <w:sz w:val="20"/>
                <w:szCs w:val="20"/>
                <w:lang w:eastAsia="en-GB"/>
              </w:rPr>
              <w:t>MS43086/ WDA(H)43086</w:t>
            </w:r>
          </w:p>
          <w:p w14:paraId="415BFB9A" w14:textId="77777777" w:rsidR="00CB2DEE" w:rsidRPr="00BC4B95" w:rsidRDefault="00CB2DEE" w:rsidP="00CB2DEE">
            <w:pPr>
              <w:pStyle w:val="ListParagraph"/>
              <w:numPr>
                <w:ilvl w:val="1"/>
                <w:numId w:val="39"/>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BC4B95">
              <w:rPr>
                <w:rFonts w:ascii="Arial" w:eastAsia="Times New Roman" w:hAnsi="Arial" w:cs="Arial"/>
                <w:color w:val="000000"/>
                <w:sz w:val="20"/>
                <w:szCs w:val="20"/>
                <w:lang w:eastAsia="en-GB"/>
              </w:rPr>
              <w:t>Batch number of the product supplied</w:t>
            </w:r>
          </w:p>
          <w:p w14:paraId="00D00855" w14:textId="77777777" w:rsidR="00CB2DEE" w:rsidRPr="00BC4B95" w:rsidRDefault="00CB2DEE" w:rsidP="00CB2DEE">
            <w:pPr>
              <w:pStyle w:val="ListParagraph"/>
              <w:numPr>
                <w:ilvl w:val="1"/>
                <w:numId w:val="39"/>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BC4B95">
              <w:rPr>
                <w:rFonts w:ascii="Arial" w:eastAsia="Times New Roman" w:hAnsi="Arial" w:cs="Arial"/>
                <w:color w:val="000000"/>
                <w:sz w:val="20"/>
                <w:szCs w:val="20"/>
                <w:lang w:eastAsia="en-GB"/>
              </w:rPr>
              <w:t>The letters ‘</w:t>
            </w:r>
            <w:r w:rsidRPr="00BC4B95">
              <w:rPr>
                <w:rFonts w:ascii="Arial" w:eastAsia="Times New Roman" w:hAnsi="Arial" w:cs="Arial"/>
                <w:b/>
                <w:bCs/>
                <w:color w:val="000000"/>
                <w:spacing w:val="3"/>
                <w:sz w:val="20"/>
                <w:szCs w:val="20"/>
                <w:lang w:eastAsia="en-GB"/>
              </w:rPr>
              <w:t>SP</w:t>
            </w:r>
            <w:r w:rsidRPr="00BC4B95">
              <w:rPr>
                <w:rFonts w:ascii="Arial" w:eastAsia="Times New Roman" w:hAnsi="Arial" w:cs="Arial"/>
                <w:color w:val="000000"/>
                <w:sz w:val="20"/>
                <w:szCs w:val="20"/>
                <w:lang w:eastAsia="en-GB"/>
              </w:rPr>
              <w:t>’ to indicate it is a special</w:t>
            </w:r>
            <w:r>
              <w:rPr>
                <w:rFonts w:ascii="Arial" w:eastAsia="Times New Roman" w:hAnsi="Arial" w:cs="Arial"/>
                <w:color w:val="000000"/>
                <w:sz w:val="20"/>
                <w:szCs w:val="20"/>
                <w:lang w:eastAsia="en-GB"/>
              </w:rPr>
              <w:t xml:space="preserve"> and </w:t>
            </w:r>
            <w:r w:rsidRPr="00420AEE">
              <w:rPr>
                <w:rFonts w:ascii="Arial" w:eastAsia="Times New Roman" w:hAnsi="Arial" w:cs="Arial"/>
                <w:color w:val="000000"/>
                <w:sz w:val="20"/>
                <w:szCs w:val="20"/>
                <w:lang w:eastAsia="en-GB"/>
              </w:rPr>
              <w:t>for costs incurred in obtaining the item</w:t>
            </w:r>
            <w:r>
              <w:rPr>
                <w:rFonts w:ascii="Arial" w:eastAsia="Times New Roman" w:hAnsi="Arial" w:cs="Arial"/>
                <w:color w:val="000000"/>
                <w:sz w:val="20"/>
                <w:szCs w:val="20"/>
                <w:lang w:eastAsia="en-GB"/>
              </w:rPr>
              <w:t>.</w:t>
            </w:r>
          </w:p>
          <w:p w14:paraId="47DC5FFF" w14:textId="77777777" w:rsidR="00CB2DEE" w:rsidRPr="00A036AD" w:rsidRDefault="00CB2DEE" w:rsidP="00CB2DEE">
            <w:pPr>
              <w:pStyle w:val="ListParagraph"/>
              <w:numPr>
                <w:ilvl w:val="0"/>
                <w:numId w:val="39"/>
              </w:numPr>
              <w:spacing w:after="0" w:line="240" w:lineRule="auto"/>
              <w:ind w:left="222" w:hanging="222"/>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cs="Arial"/>
                <w:iCs/>
                <w:color w:val="242424"/>
                <w:sz w:val="20"/>
                <w:szCs w:val="20"/>
              </w:rPr>
              <w:t xml:space="preserve">Refer to </w:t>
            </w:r>
            <w:r w:rsidRPr="00BC4B95">
              <w:rPr>
                <w:rFonts w:ascii="Arial" w:hAnsi="Arial" w:cs="Arial"/>
                <w:iCs/>
                <w:color w:val="242424"/>
                <w:sz w:val="20"/>
                <w:szCs w:val="20"/>
              </w:rPr>
              <w:t xml:space="preserve"> </w:t>
            </w:r>
            <w:hyperlink r:id="rId45" w:history="1">
              <w:r w:rsidRPr="00BC4B95">
                <w:rPr>
                  <w:rStyle w:val="Hyperlink"/>
                  <w:rFonts w:ascii="Arial" w:hAnsi="Arial" w:cs="Arial"/>
                  <w:sz w:val="20"/>
                  <w:szCs w:val="20"/>
                </w:rPr>
                <w:t>Managing PERT Shortages: Imported Creon</w:t>
              </w:r>
              <w:r w:rsidRPr="00BC4B95">
                <w:rPr>
                  <w:rStyle w:val="Hyperlink"/>
                  <w:rFonts w:ascii="Arial" w:hAnsi="Arial" w:cs="Arial"/>
                  <w:iCs/>
                  <w:sz w:val="20"/>
                  <w:szCs w:val="20"/>
                  <w:vertAlign w:val="superscript"/>
                </w:rPr>
                <w:t>®</w:t>
              </w:r>
              <w:r w:rsidRPr="00BC4B95">
                <w:rPr>
                  <w:rStyle w:val="Hyperlink"/>
                  <w:rFonts w:ascii="Arial" w:hAnsi="Arial" w:cs="Arial"/>
                  <w:sz w:val="20"/>
                  <w:szCs w:val="20"/>
                </w:rPr>
                <w:t xml:space="preserve"> alternative </w:t>
              </w:r>
              <w:proofErr w:type="spellStart"/>
              <w:r w:rsidRPr="00BC4B95">
                <w:rPr>
                  <w:rStyle w:val="Hyperlink"/>
                  <w:rFonts w:ascii="Arial" w:hAnsi="Arial" w:cs="Arial"/>
                  <w:sz w:val="20"/>
                  <w:szCs w:val="20"/>
                </w:rPr>
                <w:t>Pangrol</w:t>
              </w:r>
              <w:proofErr w:type="spellEnd"/>
              <w:r w:rsidRPr="00BC4B95">
                <w:rPr>
                  <w:rStyle w:val="Hyperlink"/>
                  <w:rFonts w:ascii="Arial" w:hAnsi="Arial" w:cs="Arial"/>
                  <w:iCs/>
                  <w:sz w:val="20"/>
                  <w:szCs w:val="20"/>
                  <w:vertAlign w:val="superscript"/>
                </w:rPr>
                <w:t>®</w:t>
              </w:r>
            </w:hyperlink>
            <w:r w:rsidRPr="00A036AD">
              <w:rPr>
                <w:rFonts w:ascii="Arial" w:hAnsi="Arial" w:cs="Arial"/>
                <w:iCs/>
                <w:color w:val="242424"/>
                <w:sz w:val="20"/>
                <w:szCs w:val="20"/>
              </w:rPr>
              <w:t xml:space="preserve">  </w:t>
            </w:r>
            <w:r w:rsidRPr="00BC4B95">
              <w:rPr>
                <w:rFonts w:ascii="Arial" w:hAnsi="Arial" w:cs="Arial"/>
                <w:iCs/>
                <w:color w:val="242424"/>
                <w:sz w:val="20"/>
                <w:szCs w:val="20"/>
              </w:rPr>
              <w:t xml:space="preserve">for further information on prescribing and ordering. </w:t>
            </w:r>
          </w:p>
          <w:p w14:paraId="7C38EA59" w14:textId="77777777" w:rsidR="00CB2DEE" w:rsidRPr="00CC39EB" w:rsidRDefault="00CB2DEE" w:rsidP="00CB2DEE">
            <w:pPr>
              <w:spacing w:after="0" w:line="240" w:lineRule="auto"/>
              <w:ind w:left="221"/>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333333"/>
                <w:sz w:val="10"/>
                <w:szCs w:val="20"/>
                <w:shd w:val="clear" w:color="auto" w:fill="FFFFFF"/>
              </w:rPr>
            </w:pPr>
          </w:p>
        </w:tc>
      </w:tr>
    </w:tbl>
    <w:p w14:paraId="3011BB66" w14:textId="77777777" w:rsidR="002561D9" w:rsidRDefault="002561D9" w:rsidP="00932349">
      <w:pPr>
        <w:spacing w:after="0" w:line="240" w:lineRule="auto"/>
        <w:rPr>
          <w:rFonts w:ascii="Arial" w:eastAsia="Calibri" w:hAnsi="Arial" w:cs="Arial"/>
          <w:b/>
          <w:sz w:val="18"/>
        </w:rPr>
      </w:pPr>
    </w:p>
    <w:p w14:paraId="334F03E2" w14:textId="77777777" w:rsidR="00932349" w:rsidRPr="002561D9" w:rsidRDefault="00932349" w:rsidP="00932349">
      <w:pPr>
        <w:spacing w:after="0" w:line="240" w:lineRule="auto"/>
        <w:rPr>
          <w:rFonts w:ascii="Arial" w:eastAsia="Calibri" w:hAnsi="Arial" w:cs="Arial"/>
          <w:b/>
          <w:sz w:val="18"/>
        </w:rPr>
      </w:pPr>
      <w:r w:rsidRPr="002561D9">
        <w:rPr>
          <w:rFonts w:ascii="Arial" w:eastAsia="Calibri" w:hAnsi="Arial" w:cs="Arial"/>
          <w:b/>
          <w:sz w:val="18"/>
        </w:rPr>
        <w:t xml:space="preserve">References: </w:t>
      </w:r>
    </w:p>
    <w:p w14:paraId="7954C80B" w14:textId="77777777" w:rsidR="00932349" w:rsidRPr="002561D9" w:rsidRDefault="00932349" w:rsidP="00932349">
      <w:pPr>
        <w:numPr>
          <w:ilvl w:val="0"/>
          <w:numId w:val="15"/>
        </w:numPr>
        <w:tabs>
          <w:tab w:val="num" w:pos="720"/>
        </w:tabs>
        <w:spacing w:after="0" w:line="240" w:lineRule="auto"/>
        <w:rPr>
          <w:rFonts w:ascii="Arial" w:eastAsia="Calibri" w:hAnsi="Arial" w:cs="Arial"/>
          <w:sz w:val="16"/>
          <w:szCs w:val="9"/>
        </w:rPr>
      </w:pPr>
      <w:r w:rsidRPr="002561D9">
        <w:rPr>
          <w:rFonts w:ascii="Arial" w:eastAsia="Calibri" w:hAnsi="Arial" w:cs="Arial"/>
          <w:sz w:val="16"/>
          <w:szCs w:val="9"/>
        </w:rPr>
        <w:t xml:space="preserve">National Patient Safety Alert, NatPSA/2024/007/DHSC (24/05/24). Available at: </w:t>
      </w:r>
      <w:hyperlink r:id="rId46" w:tgtFrame="_blank" w:tooltip="https://www.cas.mhra.gov.uk/viewandacknowledgment/viewalert.aspx?alertid=103253" w:history="1">
        <w:r w:rsidRPr="002561D9">
          <w:rPr>
            <w:rFonts w:ascii="Arial" w:eastAsia="Calibri" w:hAnsi="Arial" w:cs="Arial"/>
            <w:color w:val="0563C1"/>
            <w:sz w:val="16"/>
            <w:szCs w:val="9"/>
            <w:u w:val="single"/>
          </w:rPr>
          <w:t>https://www.cas.mhra.gov.uk/ViewandAcknowledgment/ViewAlert.aspx?AlertID=103253</w:t>
        </w:r>
      </w:hyperlink>
      <w:r w:rsidRPr="002561D9">
        <w:rPr>
          <w:rFonts w:ascii="Arial" w:eastAsia="Calibri" w:hAnsi="Arial" w:cs="Arial"/>
          <w:sz w:val="16"/>
          <w:szCs w:val="9"/>
          <w:u w:val="single"/>
        </w:rPr>
        <w:t> </w:t>
      </w:r>
      <w:r w:rsidRPr="002561D9">
        <w:rPr>
          <w:rFonts w:ascii="Arial" w:eastAsia="Calibri" w:hAnsi="Arial" w:cs="Arial"/>
          <w:sz w:val="16"/>
          <w:szCs w:val="9"/>
        </w:rPr>
        <w:t>  Accessed on: 16/01/25       </w:t>
      </w:r>
    </w:p>
    <w:p w14:paraId="448B511F" w14:textId="77777777" w:rsidR="00932349" w:rsidRPr="002561D9" w:rsidRDefault="00932349" w:rsidP="00932349">
      <w:pPr>
        <w:numPr>
          <w:ilvl w:val="0"/>
          <w:numId w:val="15"/>
        </w:numPr>
        <w:spacing w:after="0" w:line="240" w:lineRule="auto"/>
        <w:contextualSpacing/>
        <w:rPr>
          <w:rFonts w:ascii="Arial" w:eastAsia="Calibri" w:hAnsi="Arial" w:cs="Arial"/>
          <w:sz w:val="16"/>
          <w:szCs w:val="9"/>
        </w:rPr>
      </w:pPr>
      <w:r w:rsidRPr="002561D9">
        <w:rPr>
          <w:rFonts w:ascii="Arial" w:eastAsia="Calibri" w:hAnsi="Arial" w:cs="Arial"/>
          <w:sz w:val="16"/>
          <w:szCs w:val="9"/>
        </w:rPr>
        <w:t xml:space="preserve">National Patient Safety Alert, NatPSA/2024/013/DHSC (18/12/24). Available at: </w:t>
      </w:r>
      <w:hyperlink r:id="rId47" w:tgtFrame="_blank" w:tooltip="https://www.cas.mhra.gov.uk/viewandacknowledgment/viewalert.aspx?alertid=103260" w:history="1">
        <w:r w:rsidRPr="002561D9">
          <w:rPr>
            <w:rFonts w:ascii="Arial" w:eastAsia="Calibri" w:hAnsi="Arial" w:cs="Arial"/>
            <w:color w:val="0563C1"/>
            <w:sz w:val="16"/>
            <w:szCs w:val="9"/>
            <w:u w:val="single"/>
          </w:rPr>
          <w:t>https://www.cas.mhra.gov.uk/ViewandAcknowledgment/ViewAlert.aspx?AlertID=103260</w:t>
        </w:r>
      </w:hyperlink>
      <w:r w:rsidRPr="002561D9">
        <w:rPr>
          <w:rFonts w:ascii="Arial" w:eastAsia="Calibri" w:hAnsi="Arial" w:cs="Arial"/>
          <w:sz w:val="16"/>
          <w:szCs w:val="9"/>
        </w:rPr>
        <w:t>  Accessed on:16/01/25</w:t>
      </w:r>
    </w:p>
    <w:p w14:paraId="2FB3E74F" w14:textId="77777777" w:rsidR="00932349" w:rsidRPr="002561D9" w:rsidRDefault="00932349" w:rsidP="00932349">
      <w:pPr>
        <w:numPr>
          <w:ilvl w:val="0"/>
          <w:numId w:val="15"/>
        </w:numPr>
        <w:spacing w:after="0" w:line="240" w:lineRule="auto"/>
        <w:contextualSpacing/>
        <w:rPr>
          <w:rFonts w:ascii="Arial" w:eastAsia="Calibri" w:hAnsi="Arial" w:cs="Arial"/>
          <w:sz w:val="16"/>
          <w:szCs w:val="9"/>
        </w:rPr>
      </w:pPr>
      <w:r w:rsidRPr="002561D9">
        <w:rPr>
          <w:rFonts w:ascii="Arial" w:eastAsia="Calibri" w:hAnsi="Arial" w:cs="Arial"/>
          <w:sz w:val="16"/>
          <w:szCs w:val="9"/>
        </w:rPr>
        <w:t xml:space="preserve">Specialist Pharmacy Services Medicines Supply Tool (last updated 09/01/25). Available at: </w:t>
      </w:r>
      <w:hyperlink r:id="rId48" w:tgtFrame="_blank" w:tooltip="https://www.sps.nhs.uk/articles/prescribing-and-ordering-available-pancreatic-enzyme-replacement-therapies/" w:history="1">
        <w:r w:rsidRPr="002561D9">
          <w:rPr>
            <w:rFonts w:ascii="Arial" w:eastAsia="Calibri" w:hAnsi="Arial" w:cs="Arial"/>
            <w:color w:val="0563C1"/>
            <w:sz w:val="16"/>
            <w:szCs w:val="9"/>
            <w:u w:val="single"/>
          </w:rPr>
          <w:t>https://www.sps.nhs.uk/articles/prescribing-and-ordering-available-pancreatic-enzyme-replacement-therapies/</w:t>
        </w:r>
      </w:hyperlink>
      <w:r w:rsidRPr="002561D9">
        <w:rPr>
          <w:rFonts w:ascii="Arial" w:eastAsia="Calibri" w:hAnsi="Arial" w:cs="Arial"/>
          <w:sz w:val="16"/>
          <w:szCs w:val="9"/>
        </w:rPr>
        <w:t xml:space="preserve"> Accessed on: 16/01/25</w:t>
      </w:r>
    </w:p>
    <w:p w14:paraId="23BD7B65" w14:textId="77777777" w:rsidR="00932349" w:rsidRPr="002561D9" w:rsidRDefault="00932349" w:rsidP="00932349">
      <w:pPr>
        <w:numPr>
          <w:ilvl w:val="0"/>
          <w:numId w:val="15"/>
        </w:numPr>
        <w:spacing w:after="0" w:line="240" w:lineRule="auto"/>
        <w:contextualSpacing/>
        <w:rPr>
          <w:rFonts w:ascii="Arial" w:eastAsia="Calibri" w:hAnsi="Arial" w:cs="Arial"/>
          <w:sz w:val="16"/>
          <w:szCs w:val="9"/>
        </w:rPr>
      </w:pPr>
      <w:r w:rsidRPr="002561D9">
        <w:rPr>
          <w:rFonts w:ascii="Arial" w:eastAsia="Calibri" w:hAnsi="Arial" w:cs="Arial"/>
          <w:sz w:val="16"/>
          <w:szCs w:val="9"/>
        </w:rPr>
        <w:t xml:space="preserve">Nutrition Interest Group of the Pancreatic Society of Great Britain and Ireland (NIGPS), Cystic Fibrosis Specialist Group and Gastroenterology Specialist Group, British Dietetic Association (17/11/24) Position statement: Pancreatic enzyme replacement therapy (PERT) shortage - advice for clinicians on the management of adults with pancreatic exocrine insufficiency, version 4. Position statement and advice for prescribers. Available at: </w:t>
      </w:r>
      <w:hyperlink r:id="rId49" w:tgtFrame="_blank" w:tooltip="https://www.psgbi.org/position-statement-pert-shortage/" w:history="1">
        <w:r w:rsidRPr="002561D9">
          <w:rPr>
            <w:rFonts w:ascii="Arial" w:eastAsia="Calibri" w:hAnsi="Arial" w:cs="Arial"/>
            <w:color w:val="0563C1"/>
            <w:sz w:val="16"/>
            <w:szCs w:val="9"/>
            <w:u w:val="single"/>
          </w:rPr>
          <w:t>https://www.psgbi.org/position-statement-pert-shortage/</w:t>
        </w:r>
      </w:hyperlink>
      <w:r w:rsidRPr="002561D9">
        <w:rPr>
          <w:rFonts w:ascii="Arial" w:eastAsia="Calibri" w:hAnsi="Arial" w:cs="Arial"/>
          <w:sz w:val="16"/>
          <w:szCs w:val="9"/>
        </w:rPr>
        <w:t> Accessed on: 16/01/25</w:t>
      </w:r>
    </w:p>
    <w:p w14:paraId="3733A649" w14:textId="77777777" w:rsidR="00932349" w:rsidRPr="0084278E" w:rsidRDefault="00932349" w:rsidP="00932349">
      <w:pPr>
        <w:numPr>
          <w:ilvl w:val="0"/>
          <w:numId w:val="15"/>
        </w:numPr>
        <w:spacing w:after="0" w:line="240" w:lineRule="auto"/>
        <w:rPr>
          <w:rFonts w:ascii="Arial" w:eastAsia="Calibri" w:hAnsi="Arial" w:cs="Arial"/>
          <w:sz w:val="16"/>
          <w:szCs w:val="9"/>
        </w:rPr>
      </w:pPr>
      <w:r w:rsidRPr="002561D9">
        <w:rPr>
          <w:rFonts w:ascii="Arial" w:eastAsia="Calibri" w:hAnsi="Arial" w:cs="Arial"/>
          <w:sz w:val="16"/>
          <w:szCs w:val="9"/>
        </w:rPr>
        <w:t xml:space="preserve">Neonatal &amp; Paediatric Pharmacy Group Position statement 2024-01 Shortage of Pancreatic Enzyme Replacement Therapy (August 2024). </w:t>
      </w:r>
      <w:r w:rsidRPr="0084278E">
        <w:rPr>
          <w:rFonts w:ascii="Arial" w:eastAsia="Calibri" w:hAnsi="Arial" w:cs="Arial"/>
          <w:sz w:val="16"/>
          <w:szCs w:val="9"/>
        </w:rPr>
        <w:t>Available at: </w:t>
      </w:r>
      <w:hyperlink r:id="rId50" w:tgtFrame="_blank" w:tooltip="https://nppg.org.uk/pert/" w:history="1">
        <w:r w:rsidRPr="0084278E">
          <w:rPr>
            <w:rFonts w:ascii="Arial" w:eastAsia="Calibri" w:hAnsi="Arial" w:cs="Arial"/>
            <w:color w:val="0563C1"/>
            <w:sz w:val="16"/>
            <w:szCs w:val="9"/>
            <w:u w:val="single"/>
          </w:rPr>
          <w:t>Position statement Shortage of Pancreatic Enzyme Replacement Therapy</w:t>
        </w:r>
      </w:hyperlink>
      <w:r w:rsidRPr="0084278E">
        <w:rPr>
          <w:rFonts w:ascii="Arial" w:eastAsia="Calibri" w:hAnsi="Arial" w:cs="Arial"/>
          <w:sz w:val="16"/>
          <w:szCs w:val="9"/>
        </w:rPr>
        <w:t> Accessed: 16/01/25</w:t>
      </w:r>
    </w:p>
    <w:p w14:paraId="537F1B21" w14:textId="4D81FB22" w:rsidR="00932349" w:rsidRPr="0084278E" w:rsidRDefault="00932349" w:rsidP="00932349">
      <w:pPr>
        <w:numPr>
          <w:ilvl w:val="0"/>
          <w:numId w:val="15"/>
        </w:numPr>
        <w:tabs>
          <w:tab w:val="num" w:pos="720"/>
        </w:tabs>
        <w:spacing w:after="0" w:line="240" w:lineRule="auto"/>
        <w:rPr>
          <w:rFonts w:ascii="Arial" w:eastAsia="Calibri" w:hAnsi="Arial" w:cs="Arial"/>
          <w:sz w:val="16"/>
          <w:szCs w:val="9"/>
        </w:rPr>
      </w:pPr>
      <w:r w:rsidRPr="0084278E">
        <w:rPr>
          <w:rFonts w:ascii="Arial" w:eastAsia="Calibri" w:hAnsi="Arial" w:cs="Arial"/>
          <w:sz w:val="16"/>
          <w:szCs w:val="9"/>
        </w:rPr>
        <w:t>Pharmacy Department</w:t>
      </w:r>
      <w:r w:rsidR="00CC39EB" w:rsidRPr="0084278E">
        <w:rPr>
          <w:rFonts w:ascii="Arial" w:eastAsia="Calibri" w:hAnsi="Arial" w:cs="Arial"/>
          <w:sz w:val="16"/>
          <w:szCs w:val="9"/>
        </w:rPr>
        <w:t xml:space="preserve"> from Guy’</w:t>
      </w:r>
      <w:r w:rsidR="00F52065" w:rsidRPr="0084278E">
        <w:rPr>
          <w:rFonts w:ascii="Arial" w:eastAsia="Calibri" w:hAnsi="Arial" w:cs="Arial"/>
          <w:sz w:val="16"/>
          <w:szCs w:val="9"/>
        </w:rPr>
        <w:t xml:space="preserve">s and St </w:t>
      </w:r>
      <w:proofErr w:type="spellStart"/>
      <w:r w:rsidR="00F52065" w:rsidRPr="0084278E">
        <w:rPr>
          <w:rFonts w:ascii="Arial" w:eastAsia="Calibri" w:hAnsi="Arial" w:cs="Arial"/>
          <w:sz w:val="16"/>
          <w:szCs w:val="9"/>
        </w:rPr>
        <w:t>Thomas’</w:t>
      </w:r>
      <w:proofErr w:type="spellEnd"/>
      <w:r w:rsidR="00F52065" w:rsidRPr="0084278E">
        <w:rPr>
          <w:rFonts w:ascii="Arial" w:eastAsia="Calibri" w:hAnsi="Arial" w:cs="Arial"/>
          <w:sz w:val="16"/>
          <w:szCs w:val="9"/>
        </w:rPr>
        <w:t xml:space="preserve"> Foundation Trust and Lewisham and Greenwich Trust</w:t>
      </w:r>
      <w:r w:rsidRPr="0084278E">
        <w:rPr>
          <w:rFonts w:ascii="Arial" w:eastAsia="Calibri" w:hAnsi="Arial" w:cs="Arial"/>
          <w:sz w:val="16"/>
          <w:szCs w:val="9"/>
        </w:rPr>
        <w:t xml:space="preserve">. Personal communication </w:t>
      </w:r>
      <w:r w:rsidR="0096050E" w:rsidRPr="0084278E">
        <w:rPr>
          <w:rFonts w:ascii="Arial" w:eastAsia="Calibri" w:hAnsi="Arial" w:cs="Arial"/>
          <w:sz w:val="16"/>
          <w:szCs w:val="9"/>
        </w:rPr>
        <w:t>Feb 2025</w:t>
      </w:r>
    </w:p>
    <w:p w14:paraId="226BE711" w14:textId="77777777" w:rsidR="00932349" w:rsidRPr="002561D9" w:rsidRDefault="00932349" w:rsidP="00932349">
      <w:pPr>
        <w:numPr>
          <w:ilvl w:val="0"/>
          <w:numId w:val="15"/>
        </w:numPr>
        <w:tabs>
          <w:tab w:val="num" w:pos="720"/>
        </w:tabs>
        <w:spacing w:after="0" w:line="240" w:lineRule="auto"/>
        <w:rPr>
          <w:rFonts w:ascii="Arial" w:eastAsia="Calibri" w:hAnsi="Arial" w:cs="Arial"/>
          <w:sz w:val="16"/>
          <w:szCs w:val="9"/>
        </w:rPr>
      </w:pPr>
      <w:r w:rsidRPr="002561D9">
        <w:rPr>
          <w:rFonts w:ascii="Arial" w:eastAsia="Calibri" w:hAnsi="Arial" w:cs="Arial"/>
          <w:sz w:val="16"/>
          <w:szCs w:val="9"/>
        </w:rPr>
        <w:t xml:space="preserve">Community Pharmacy England, Supply of unlicensed PERT preparations: Available at </w:t>
      </w:r>
      <w:hyperlink r:id="rId51" w:history="1">
        <w:r w:rsidRPr="002561D9">
          <w:rPr>
            <w:rFonts w:ascii="Arial" w:eastAsia="Calibri" w:hAnsi="Arial" w:cs="Arial"/>
            <w:color w:val="0563C1"/>
            <w:sz w:val="16"/>
            <w:szCs w:val="9"/>
            <w:u w:val="single"/>
          </w:rPr>
          <w:t>Supply of unlicensed PERT preparations</w:t>
        </w:r>
      </w:hyperlink>
      <w:r w:rsidRPr="002561D9">
        <w:rPr>
          <w:rFonts w:ascii="Arial" w:eastAsia="Calibri" w:hAnsi="Arial" w:cs="Arial"/>
          <w:color w:val="0563C1"/>
          <w:sz w:val="16"/>
          <w:szCs w:val="9"/>
          <w:u w:val="single"/>
        </w:rPr>
        <w:t>.</w:t>
      </w:r>
      <w:r w:rsidRPr="002561D9">
        <w:rPr>
          <w:rFonts w:ascii="Arial" w:eastAsia="Calibri" w:hAnsi="Arial" w:cs="Arial"/>
          <w:sz w:val="16"/>
          <w:szCs w:val="9"/>
        </w:rPr>
        <w:t xml:space="preserve"> Accessed on 04/02/2025 </w:t>
      </w:r>
    </w:p>
    <w:p w14:paraId="208C2CE7" w14:textId="77777777" w:rsidR="00932349" w:rsidRPr="002561D9" w:rsidRDefault="00932349" w:rsidP="00932349">
      <w:pPr>
        <w:numPr>
          <w:ilvl w:val="0"/>
          <w:numId w:val="15"/>
        </w:numPr>
        <w:tabs>
          <w:tab w:val="num" w:pos="720"/>
        </w:tabs>
        <w:spacing w:after="0" w:line="240" w:lineRule="auto"/>
        <w:rPr>
          <w:rFonts w:ascii="Arial" w:eastAsia="Calibri" w:hAnsi="Arial" w:cs="Arial"/>
          <w:sz w:val="16"/>
          <w:szCs w:val="9"/>
        </w:rPr>
      </w:pPr>
      <w:r w:rsidRPr="002561D9">
        <w:rPr>
          <w:rFonts w:ascii="Arial" w:eastAsia="Calibri" w:hAnsi="Arial" w:cs="Arial"/>
          <w:sz w:val="16"/>
          <w:szCs w:val="9"/>
        </w:rPr>
        <w:t>Pangrol</w:t>
      </w:r>
      <w:r w:rsidRPr="002561D9">
        <w:rPr>
          <w:rFonts w:ascii="Arial" w:eastAsia="Calibri" w:hAnsi="Arial" w:cs="Arial"/>
          <w:sz w:val="16"/>
          <w:szCs w:val="9"/>
          <w:vertAlign w:val="superscript"/>
        </w:rPr>
        <w:t xml:space="preserve">® </w:t>
      </w:r>
      <w:r w:rsidRPr="002561D9">
        <w:rPr>
          <w:rFonts w:ascii="Arial" w:eastAsia="Calibri" w:hAnsi="Arial" w:cs="Arial"/>
          <w:sz w:val="16"/>
          <w:szCs w:val="9"/>
        </w:rPr>
        <w:t xml:space="preserve">10,000 Patient Information Leaflet. Available at: </w:t>
      </w:r>
      <w:hyperlink r:id="rId52" w:history="1">
        <w:r w:rsidRPr="002561D9">
          <w:rPr>
            <w:rFonts w:ascii="Arial" w:eastAsia="Calibri" w:hAnsi="Arial" w:cs="Arial"/>
            <w:color w:val="0563C1"/>
            <w:sz w:val="16"/>
            <w:szCs w:val="9"/>
            <w:u w:val="single"/>
          </w:rPr>
          <w:t>https://cpsc.org.uk/download_file/view/4869/3285. Accessed on 06/02/25</w:t>
        </w:r>
      </w:hyperlink>
    </w:p>
    <w:p w14:paraId="3CA35676" w14:textId="77777777" w:rsidR="00932349" w:rsidRPr="002561D9" w:rsidRDefault="00932349" w:rsidP="00932349">
      <w:pPr>
        <w:numPr>
          <w:ilvl w:val="0"/>
          <w:numId w:val="15"/>
        </w:numPr>
        <w:tabs>
          <w:tab w:val="num" w:pos="720"/>
        </w:tabs>
        <w:spacing w:after="0" w:line="240" w:lineRule="auto"/>
        <w:rPr>
          <w:rFonts w:ascii="Arial" w:eastAsia="Calibri" w:hAnsi="Arial" w:cs="Arial"/>
          <w:sz w:val="16"/>
          <w:szCs w:val="9"/>
        </w:rPr>
      </w:pPr>
      <w:r w:rsidRPr="002561D9">
        <w:rPr>
          <w:rFonts w:ascii="Arial" w:eastAsia="Calibri" w:hAnsi="Arial" w:cs="Arial"/>
          <w:sz w:val="16"/>
          <w:szCs w:val="9"/>
        </w:rPr>
        <w:t>Electronic medicines compendium: Creon 10,000</w:t>
      </w:r>
      <w:r w:rsidRPr="002561D9">
        <w:rPr>
          <w:rFonts w:ascii="Arial" w:eastAsia="Calibri" w:hAnsi="Arial" w:cs="Arial"/>
          <w:sz w:val="16"/>
          <w:szCs w:val="9"/>
          <w:vertAlign w:val="superscript"/>
        </w:rPr>
        <w:t xml:space="preserve">® </w:t>
      </w:r>
      <w:r w:rsidRPr="002561D9">
        <w:rPr>
          <w:rFonts w:ascii="Arial" w:eastAsia="Calibri" w:hAnsi="Arial" w:cs="Arial"/>
          <w:sz w:val="16"/>
          <w:szCs w:val="9"/>
        </w:rPr>
        <w:t xml:space="preserve">Capsules Patient Information Leaflet. Available at </w:t>
      </w:r>
      <w:hyperlink r:id="rId53" w:history="1">
        <w:r w:rsidRPr="002561D9">
          <w:rPr>
            <w:rFonts w:ascii="Arial" w:eastAsia="Calibri" w:hAnsi="Arial" w:cs="Arial"/>
            <w:color w:val="0563C1"/>
            <w:sz w:val="16"/>
            <w:szCs w:val="9"/>
            <w:u w:val="single"/>
          </w:rPr>
          <w:t>https://www.medicines.org.uk/emc/product/1167/pil</w:t>
        </w:r>
      </w:hyperlink>
      <w:r w:rsidRPr="002561D9">
        <w:rPr>
          <w:rFonts w:ascii="Arial" w:eastAsia="Calibri" w:hAnsi="Arial" w:cs="Arial"/>
          <w:sz w:val="16"/>
          <w:szCs w:val="9"/>
        </w:rPr>
        <w:t xml:space="preserve">. Accessed on 06/02/25 </w:t>
      </w:r>
    </w:p>
    <w:p w14:paraId="6138BDB7" w14:textId="77777777" w:rsidR="00932349" w:rsidRPr="002561D9" w:rsidRDefault="00932349" w:rsidP="00932349">
      <w:pPr>
        <w:numPr>
          <w:ilvl w:val="0"/>
          <w:numId w:val="15"/>
        </w:numPr>
        <w:tabs>
          <w:tab w:val="num" w:pos="720"/>
        </w:tabs>
        <w:spacing w:after="0" w:line="240" w:lineRule="auto"/>
        <w:rPr>
          <w:rFonts w:ascii="Arial" w:eastAsia="Calibri" w:hAnsi="Arial" w:cs="Arial"/>
          <w:sz w:val="16"/>
          <w:szCs w:val="9"/>
        </w:rPr>
      </w:pPr>
      <w:r w:rsidRPr="002561D9">
        <w:rPr>
          <w:rFonts w:ascii="Arial" w:eastAsia="Calibri" w:hAnsi="Arial" w:cs="Arial"/>
          <w:sz w:val="16"/>
          <w:szCs w:val="9"/>
        </w:rPr>
        <w:t>Department of Health and Social Care (24.05.24). Serious Shortage Protocol SSP060 Creon®   10000 capsules. Available at: </w:t>
      </w:r>
      <w:hyperlink r:id="rId54" w:tgtFrame="_blank" w:tooltip="https://www.nhsbsa.nhs.uk/pharmacies-gp-practices-and-appliance-contractors/serious-shortage-protocols-ssps" w:history="1">
        <w:r w:rsidRPr="002561D9">
          <w:rPr>
            <w:rFonts w:ascii="Arial" w:eastAsia="Calibri" w:hAnsi="Arial" w:cs="Arial"/>
            <w:color w:val="0563C1"/>
            <w:sz w:val="16"/>
            <w:szCs w:val="9"/>
            <w:u w:val="single"/>
          </w:rPr>
          <w:t>Serious shortage protocols (SSPs) | NHSBSA</w:t>
        </w:r>
      </w:hyperlink>
      <w:r w:rsidRPr="002561D9">
        <w:rPr>
          <w:rFonts w:ascii="Arial" w:eastAsia="Calibri" w:hAnsi="Arial" w:cs="Arial"/>
          <w:sz w:val="16"/>
          <w:szCs w:val="9"/>
        </w:rPr>
        <w:t> Accessed on 16/01/25</w:t>
      </w:r>
    </w:p>
    <w:p w14:paraId="58D2EEF2" w14:textId="77777777" w:rsidR="00932349" w:rsidRPr="002561D9" w:rsidRDefault="00932349" w:rsidP="00932349">
      <w:pPr>
        <w:numPr>
          <w:ilvl w:val="0"/>
          <w:numId w:val="15"/>
        </w:numPr>
        <w:tabs>
          <w:tab w:val="num" w:pos="720"/>
        </w:tabs>
        <w:spacing w:after="0" w:line="240" w:lineRule="auto"/>
        <w:rPr>
          <w:rFonts w:ascii="Arial" w:eastAsia="Calibri" w:hAnsi="Arial" w:cs="Arial"/>
          <w:sz w:val="16"/>
          <w:szCs w:val="9"/>
        </w:rPr>
      </w:pPr>
      <w:r w:rsidRPr="002561D9">
        <w:rPr>
          <w:rFonts w:ascii="Arial" w:eastAsia="Calibri" w:hAnsi="Arial" w:cs="Arial"/>
          <w:sz w:val="16"/>
          <w:szCs w:val="9"/>
        </w:rPr>
        <w:t>Department of Health and Social Care (24.05.24) Serious Shortage Protocol SSP061 Creon®   25000. Available at: </w:t>
      </w:r>
      <w:hyperlink r:id="rId55" w:tgtFrame="_blank" w:tooltip="https://www.nhsbsa.nhs.uk/pharmacies-gp-practices-and-appliance-contractors/serious-shortage-protocols-ssps" w:history="1">
        <w:r w:rsidRPr="002561D9">
          <w:rPr>
            <w:rFonts w:ascii="Arial" w:eastAsia="Calibri" w:hAnsi="Arial" w:cs="Arial"/>
            <w:color w:val="0563C1"/>
            <w:sz w:val="16"/>
            <w:szCs w:val="9"/>
            <w:u w:val="single"/>
          </w:rPr>
          <w:t>Serious shortage protocols (SSPs) | NHSBSA</w:t>
        </w:r>
      </w:hyperlink>
      <w:r w:rsidRPr="002561D9">
        <w:rPr>
          <w:rFonts w:ascii="Arial" w:eastAsia="Calibri" w:hAnsi="Arial" w:cs="Arial"/>
          <w:sz w:val="16"/>
          <w:szCs w:val="9"/>
        </w:rPr>
        <w:t> Accessed on 16/01/25</w:t>
      </w:r>
    </w:p>
    <w:p w14:paraId="2F258F1C" w14:textId="77777777" w:rsidR="00420AEE" w:rsidRPr="002561D9" w:rsidRDefault="00932349" w:rsidP="00B603F7">
      <w:pPr>
        <w:numPr>
          <w:ilvl w:val="0"/>
          <w:numId w:val="15"/>
        </w:numPr>
        <w:tabs>
          <w:tab w:val="num" w:pos="720"/>
        </w:tabs>
        <w:spacing w:after="0" w:line="240" w:lineRule="auto"/>
        <w:rPr>
          <w:rFonts w:ascii="Arial" w:eastAsia="Calibri" w:hAnsi="Arial" w:cs="Arial"/>
          <w:sz w:val="16"/>
          <w:szCs w:val="9"/>
        </w:rPr>
      </w:pPr>
      <w:r w:rsidRPr="002561D9">
        <w:rPr>
          <w:rFonts w:ascii="Arial" w:eastAsia="Calibri" w:hAnsi="Arial" w:cs="Arial"/>
          <w:sz w:val="16"/>
          <w:szCs w:val="9"/>
        </w:rPr>
        <w:t>Viatris UK Healthcare Ltd. Personal communication July 24.</w:t>
      </w:r>
    </w:p>
    <w:p w14:paraId="4EEFECCE" w14:textId="77777777" w:rsidR="00932349" w:rsidRPr="002561D9" w:rsidRDefault="00932349" w:rsidP="00B603F7">
      <w:pPr>
        <w:numPr>
          <w:ilvl w:val="0"/>
          <w:numId w:val="15"/>
        </w:numPr>
        <w:tabs>
          <w:tab w:val="num" w:pos="720"/>
        </w:tabs>
        <w:spacing w:after="0" w:line="240" w:lineRule="auto"/>
        <w:rPr>
          <w:rFonts w:ascii="Arial" w:eastAsia="Calibri" w:hAnsi="Arial" w:cs="Arial"/>
          <w:sz w:val="16"/>
          <w:szCs w:val="9"/>
        </w:rPr>
      </w:pPr>
      <w:r w:rsidRPr="002561D9">
        <w:rPr>
          <w:rFonts w:ascii="Arial" w:eastAsia="Calibri" w:hAnsi="Arial" w:cs="Arial"/>
          <w:sz w:val="16"/>
          <w:szCs w:val="9"/>
        </w:rPr>
        <w:t xml:space="preserve">Community Pharmacy England, Supply of unlicensed PERT preparations: Available at </w:t>
      </w:r>
      <w:hyperlink r:id="rId56" w:history="1">
        <w:r w:rsidRPr="002561D9">
          <w:rPr>
            <w:rFonts w:ascii="Arial" w:eastAsia="Calibri" w:hAnsi="Arial" w:cs="Arial"/>
            <w:color w:val="0563C1"/>
            <w:sz w:val="16"/>
            <w:szCs w:val="9"/>
            <w:u w:val="single"/>
          </w:rPr>
          <w:t>Supply of unlicensed PERT preparations</w:t>
        </w:r>
      </w:hyperlink>
      <w:r w:rsidRPr="002561D9">
        <w:rPr>
          <w:rFonts w:ascii="Arial" w:eastAsia="Calibri" w:hAnsi="Arial" w:cs="Arial"/>
          <w:sz w:val="16"/>
          <w:szCs w:val="9"/>
        </w:rPr>
        <w:t xml:space="preserve"> Accessed on 04/02/2025 </w:t>
      </w:r>
    </w:p>
    <w:p w14:paraId="655C6730" w14:textId="77777777" w:rsidR="00932349" w:rsidRPr="00EE384E" w:rsidRDefault="00932349" w:rsidP="00A036AD">
      <w:pPr>
        <w:tabs>
          <w:tab w:val="num" w:pos="720"/>
        </w:tabs>
        <w:spacing w:after="0" w:line="240" w:lineRule="auto"/>
        <w:rPr>
          <w:rFonts w:ascii="Arial" w:eastAsia="Calibri" w:hAnsi="Arial" w:cs="Arial"/>
          <w:b/>
          <w:sz w:val="8"/>
          <w:szCs w:val="13"/>
        </w:rPr>
      </w:pPr>
    </w:p>
    <w:p w14:paraId="24EF79CD" w14:textId="77777777" w:rsidR="00571918" w:rsidRPr="00A036AD" w:rsidRDefault="00571918" w:rsidP="00A036AD">
      <w:pPr>
        <w:tabs>
          <w:tab w:val="num" w:pos="720"/>
        </w:tabs>
        <w:spacing w:after="0" w:line="240" w:lineRule="auto"/>
        <w:rPr>
          <w:rFonts w:ascii="Arial" w:hAnsi="Arial" w:cs="Arial"/>
          <w:sz w:val="10"/>
          <w:szCs w:val="13"/>
        </w:rPr>
      </w:pPr>
    </w:p>
    <w:sectPr w:rsidR="00571918" w:rsidRPr="00A036AD" w:rsidSect="00A036AD">
      <w:headerReference w:type="even" r:id="rId57"/>
      <w:headerReference w:type="default" r:id="rId58"/>
      <w:footerReference w:type="even" r:id="rId59"/>
      <w:footerReference w:type="default" r:id="rId60"/>
      <w:headerReference w:type="first" r:id="rId61"/>
      <w:footerReference w:type="first" r:id="rId62"/>
      <w:type w:val="continuous"/>
      <w:pgSz w:w="11906" w:h="16838" w:code="9"/>
      <w:pgMar w:top="1440" w:right="849" w:bottom="1134" w:left="107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43737" w14:textId="77777777" w:rsidR="003544F1" w:rsidRDefault="003544F1" w:rsidP="00D6622F">
      <w:r>
        <w:separator/>
      </w:r>
    </w:p>
  </w:endnote>
  <w:endnote w:type="continuationSeparator" w:id="0">
    <w:p w14:paraId="10B9AE9B" w14:textId="77777777" w:rsidR="003544F1" w:rsidRDefault="003544F1" w:rsidP="00D6622F">
      <w:r>
        <w:continuationSeparator/>
      </w:r>
    </w:p>
  </w:endnote>
  <w:endnote w:type="continuationNotice" w:id="1">
    <w:p w14:paraId="67F34215" w14:textId="77777777" w:rsidR="001D4567" w:rsidRDefault="001D4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57A4" w14:textId="77777777" w:rsidR="002561D9" w:rsidRDefault="00256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8"/>
        <w:szCs w:val="12"/>
      </w:rPr>
      <w:id w:val="1490668778"/>
      <w:docPartObj>
        <w:docPartGallery w:val="Page Numbers (Bottom of Page)"/>
        <w:docPartUnique/>
      </w:docPartObj>
    </w:sdtPr>
    <w:sdtEndPr>
      <w:rPr>
        <w:noProof/>
        <w:szCs w:val="8"/>
      </w:rPr>
    </w:sdtEndPr>
    <w:sdtContent>
      <w:p w14:paraId="52506322" w14:textId="77777777" w:rsidR="000779BD" w:rsidRPr="00676134" w:rsidRDefault="000779BD" w:rsidP="00D35920">
        <w:pPr>
          <w:pStyle w:val="Footer"/>
          <w:jc w:val="right"/>
          <w:rPr>
            <w:rFonts w:ascii="Arial" w:hAnsi="Arial" w:cs="Arial"/>
            <w:sz w:val="2"/>
            <w:szCs w:val="12"/>
          </w:rPr>
        </w:pPr>
        <w:r w:rsidRPr="005E7658">
          <w:rPr>
            <w:sz w:val="8"/>
            <w:szCs w:val="12"/>
          </w:rPr>
          <w:ptab w:relativeTo="margin" w:alignment="left" w:leader="none"/>
        </w:r>
      </w:p>
    </w:sdtContent>
  </w:sdt>
  <w:p w14:paraId="667FD8B0" w14:textId="311079E1" w:rsidR="000779BD" w:rsidRDefault="0030675F" w:rsidP="007D61E6">
    <w:pPr>
      <w:pStyle w:val="Footer"/>
      <w:rPr>
        <w:rFonts w:ascii="Arial" w:eastAsia="Arial" w:hAnsi="Arial" w:cs="Arial"/>
        <w:color w:val="1F497D" w:themeColor="text2"/>
        <w:sz w:val="18"/>
        <w:szCs w:val="18"/>
      </w:rPr>
    </w:pPr>
    <w:r>
      <w:rPr>
        <w:rFonts w:ascii="Arial" w:eastAsia="Arial" w:hAnsi="Arial" w:cs="Arial"/>
        <w:color w:val="1F497D" w:themeColor="text2"/>
        <w:sz w:val="18"/>
        <w:szCs w:val="18"/>
      </w:rPr>
      <w:t>Chair</w:t>
    </w:r>
    <w:r w:rsidRPr="686E02B0">
      <w:rPr>
        <w:rFonts w:ascii="Arial" w:eastAsia="Arial" w:hAnsi="Arial" w:cs="Arial"/>
        <w:color w:val="1F497D" w:themeColor="text2"/>
        <w:sz w:val="18"/>
        <w:szCs w:val="18"/>
      </w:rPr>
      <w:t xml:space="preserve">: </w:t>
    </w:r>
    <w:r>
      <w:rPr>
        <w:rFonts w:ascii="Arial" w:eastAsia="Arial" w:hAnsi="Arial" w:cs="Arial"/>
        <w:color w:val="1F497D" w:themeColor="text2"/>
        <w:sz w:val="18"/>
        <w:szCs w:val="18"/>
      </w:rPr>
      <w:t>Richard Douglas</w:t>
    </w:r>
    <w:r w:rsidRPr="686E02B0">
      <w:rPr>
        <w:rFonts w:ascii="Arial" w:eastAsia="Arial" w:hAnsi="Arial" w:cs="Arial"/>
        <w:color w:val="1F497D" w:themeColor="text2"/>
        <w:sz w:val="18"/>
        <w:szCs w:val="18"/>
      </w:rPr>
      <w:t xml:space="preserve"> </w:t>
    </w:r>
    <w:r>
      <w:rPr>
        <w:rFonts w:ascii="Arial" w:eastAsia="Arial" w:hAnsi="Arial" w:cs="Arial"/>
        <w:color w:val="1F497D" w:themeColor="text2"/>
        <w:sz w:val="18"/>
        <w:szCs w:val="18"/>
      </w:rPr>
      <w:t xml:space="preserve">CB </w:t>
    </w:r>
    <w:r>
      <w:rPr>
        <w:rFonts w:ascii="Arial" w:eastAsia="Arial" w:hAnsi="Arial" w:cs="Arial"/>
        <w:color w:val="1F497D" w:themeColor="text2"/>
        <w:sz w:val="18"/>
        <w:szCs w:val="18"/>
      </w:rPr>
      <w:tab/>
      <w:t xml:space="preserve">     </w:t>
    </w:r>
    <w:r>
      <w:rPr>
        <w:rFonts w:ascii="Arial" w:eastAsia="Arial" w:hAnsi="Arial" w:cs="Arial"/>
        <w:color w:val="1F497D" w:themeColor="text2"/>
        <w:sz w:val="18"/>
        <w:szCs w:val="18"/>
      </w:rPr>
      <w:tab/>
      <w:t xml:space="preserve">                                         Chief Executive Officer</w:t>
    </w:r>
    <w:r w:rsidRPr="686E02B0">
      <w:rPr>
        <w:rFonts w:ascii="Arial" w:eastAsia="Arial" w:hAnsi="Arial" w:cs="Arial"/>
        <w:color w:val="1F497D" w:themeColor="text2"/>
        <w:sz w:val="18"/>
        <w:szCs w:val="18"/>
      </w:rPr>
      <w:t>:</w:t>
    </w:r>
    <w:r>
      <w:rPr>
        <w:rFonts w:ascii="Arial" w:eastAsia="Arial" w:hAnsi="Arial" w:cs="Arial"/>
        <w:color w:val="1F497D" w:themeColor="text2"/>
        <w:sz w:val="18"/>
        <w:szCs w:val="18"/>
      </w:rPr>
      <w:t xml:space="preserve"> Andrew</w:t>
    </w:r>
    <w:r w:rsidRPr="686E02B0">
      <w:rPr>
        <w:rFonts w:ascii="Arial" w:eastAsia="Arial" w:hAnsi="Arial" w:cs="Arial"/>
        <w:color w:val="1F497D" w:themeColor="text2"/>
        <w:sz w:val="18"/>
        <w:szCs w:val="18"/>
      </w:rPr>
      <w:t xml:space="preserve"> </w:t>
    </w:r>
    <w:r>
      <w:rPr>
        <w:rFonts w:ascii="Arial" w:eastAsia="Arial" w:hAnsi="Arial" w:cs="Arial"/>
        <w:color w:val="1F497D" w:themeColor="text2"/>
        <w:sz w:val="18"/>
        <w:szCs w:val="18"/>
      </w:rPr>
      <w:t>Bland</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0675F" w:rsidRPr="001413FA" w14:paraId="6C824EAF" w14:textId="77777777" w:rsidTr="0030675F">
      <w:tc>
        <w:tcPr>
          <w:tcW w:w="9923" w:type="dxa"/>
        </w:tcPr>
        <w:p w14:paraId="396CEF27" w14:textId="77777777" w:rsidR="0030675F" w:rsidRPr="00A036AD" w:rsidRDefault="0030675F" w:rsidP="0030675F">
          <w:pPr>
            <w:pStyle w:val="NormalWeb"/>
            <w:spacing w:before="0" w:beforeAutospacing="0" w:after="0" w:afterAutospacing="0"/>
            <w:rPr>
              <w:rFonts w:ascii="Arial" w:hAnsi="Arial" w:cs="Arial"/>
              <w:sz w:val="12"/>
              <w:szCs w:val="16"/>
            </w:rPr>
          </w:pPr>
          <w:r w:rsidRPr="00A036AD">
            <w:rPr>
              <w:rStyle w:val="Strong"/>
              <w:rFonts w:ascii="Arial" w:hAnsi="Arial" w:cs="Arial"/>
              <w:sz w:val="12"/>
              <w:szCs w:val="16"/>
            </w:rPr>
            <w:t xml:space="preserve">Briefing document: </w:t>
          </w:r>
          <w:r w:rsidRPr="00A036AD">
            <w:rPr>
              <w:rStyle w:val="Strong"/>
              <w:rFonts w:ascii="Arial" w:hAnsi="Arial" w:cs="Arial"/>
              <w:b w:val="0"/>
              <w:sz w:val="12"/>
              <w:szCs w:val="16"/>
            </w:rPr>
            <w:t>Pancreatic Enzyme Replacement Therapy (PERT) shortages 2.0</w:t>
          </w:r>
        </w:p>
        <w:p w14:paraId="231F6B29" w14:textId="65C159B9" w:rsidR="0030675F" w:rsidRPr="00A036AD" w:rsidRDefault="0030675F" w:rsidP="0030675F">
          <w:pPr>
            <w:pStyle w:val="NormalWeb"/>
            <w:spacing w:before="0" w:beforeAutospacing="0" w:after="0" w:afterAutospacing="0"/>
            <w:rPr>
              <w:rFonts w:ascii="Arial" w:hAnsi="Arial" w:cs="Arial"/>
              <w:sz w:val="12"/>
              <w:szCs w:val="16"/>
            </w:rPr>
          </w:pPr>
          <w:r w:rsidRPr="00A036AD">
            <w:rPr>
              <w:rStyle w:val="Strong"/>
              <w:rFonts w:ascii="Arial" w:hAnsi="Arial" w:cs="Arial"/>
              <w:sz w:val="12"/>
              <w:szCs w:val="16"/>
            </w:rPr>
            <w:t>Author:</w:t>
          </w:r>
          <w:r w:rsidRPr="00A036AD">
            <w:rPr>
              <w:rFonts w:ascii="Arial" w:hAnsi="Arial" w:cs="Arial"/>
              <w:sz w:val="12"/>
              <w:szCs w:val="16"/>
            </w:rPr>
            <w:t xml:space="preserve"> NHS </w:t>
          </w:r>
          <w:proofErr w:type="gramStart"/>
          <w:r w:rsidR="00C84742">
            <w:rPr>
              <w:rFonts w:ascii="Arial" w:hAnsi="Arial" w:cs="Arial"/>
              <w:sz w:val="12"/>
              <w:szCs w:val="16"/>
            </w:rPr>
            <w:t>South East</w:t>
          </w:r>
          <w:proofErr w:type="gramEnd"/>
          <w:r w:rsidR="00C84742">
            <w:rPr>
              <w:rFonts w:ascii="Arial" w:hAnsi="Arial" w:cs="Arial"/>
              <w:sz w:val="12"/>
              <w:szCs w:val="16"/>
            </w:rPr>
            <w:t xml:space="preserve"> London Medicines Optimisation Team (with permission to adopt the document </w:t>
          </w:r>
          <w:r w:rsidR="00557C83">
            <w:rPr>
              <w:rFonts w:ascii="Arial" w:hAnsi="Arial" w:cs="Arial"/>
              <w:sz w:val="12"/>
              <w:szCs w:val="16"/>
            </w:rPr>
            <w:t xml:space="preserve">authored by </w:t>
          </w:r>
          <w:r w:rsidR="00C84742">
            <w:rPr>
              <w:rFonts w:ascii="Arial" w:hAnsi="Arial" w:cs="Arial"/>
              <w:sz w:val="12"/>
              <w:szCs w:val="16"/>
            </w:rPr>
            <w:t xml:space="preserve">North </w:t>
          </w:r>
          <w:r w:rsidRPr="00A036AD">
            <w:rPr>
              <w:rFonts w:ascii="Arial" w:hAnsi="Arial" w:cs="Arial"/>
              <w:sz w:val="12"/>
              <w:szCs w:val="16"/>
            </w:rPr>
            <w:t>West London Medicines Optimisation Team</w:t>
          </w:r>
          <w:r w:rsidR="00557C83">
            <w:rPr>
              <w:rFonts w:ascii="Arial" w:hAnsi="Arial" w:cs="Arial"/>
              <w:sz w:val="12"/>
              <w:szCs w:val="16"/>
            </w:rPr>
            <w:t>)</w:t>
          </w:r>
        </w:p>
        <w:p w14:paraId="075EBC05" w14:textId="15BB7EA3" w:rsidR="0030675F" w:rsidRPr="00A036AD" w:rsidRDefault="0030675F" w:rsidP="0030675F">
          <w:pPr>
            <w:pStyle w:val="NormalWeb"/>
            <w:spacing w:before="0" w:beforeAutospacing="0" w:after="0" w:afterAutospacing="0"/>
            <w:rPr>
              <w:rFonts w:ascii="Arial" w:hAnsi="Arial" w:cs="Arial"/>
              <w:sz w:val="12"/>
              <w:szCs w:val="16"/>
            </w:rPr>
          </w:pPr>
          <w:r w:rsidRPr="00A036AD">
            <w:rPr>
              <w:rFonts w:ascii="Arial" w:hAnsi="Arial" w:cs="Arial"/>
              <w:b/>
              <w:sz w:val="12"/>
              <w:szCs w:val="16"/>
            </w:rPr>
            <w:t>Approved by</w:t>
          </w:r>
          <w:r w:rsidRPr="00A036AD">
            <w:rPr>
              <w:rFonts w:ascii="Arial" w:hAnsi="Arial" w:cs="Arial"/>
              <w:sz w:val="12"/>
              <w:szCs w:val="16"/>
            </w:rPr>
            <w:t xml:space="preserve">: </w:t>
          </w:r>
          <w:r w:rsidR="00082834" w:rsidRPr="00082834">
            <w:rPr>
              <w:rFonts w:ascii="Arial" w:hAnsi="Arial" w:cs="Arial"/>
              <w:sz w:val="12"/>
              <w:szCs w:val="16"/>
            </w:rPr>
            <w:t>SEL System Quality Group</w:t>
          </w:r>
        </w:p>
        <w:p w14:paraId="585FC12A" w14:textId="0CD2D5AE" w:rsidR="0030675F" w:rsidRPr="00A036AD" w:rsidRDefault="0030675F" w:rsidP="0030675F">
          <w:pPr>
            <w:pStyle w:val="NormalWeb"/>
            <w:spacing w:before="0" w:beforeAutospacing="0" w:after="0" w:afterAutospacing="0"/>
            <w:rPr>
              <w:rFonts w:ascii="Arial" w:hAnsi="Arial" w:cs="Arial"/>
              <w:sz w:val="12"/>
              <w:szCs w:val="16"/>
            </w:rPr>
          </w:pPr>
          <w:r w:rsidRPr="00A036AD">
            <w:rPr>
              <w:rStyle w:val="Strong"/>
              <w:rFonts w:ascii="Arial" w:hAnsi="Arial" w:cs="Arial"/>
              <w:sz w:val="12"/>
              <w:szCs w:val="16"/>
            </w:rPr>
            <w:t>Approval date:</w:t>
          </w:r>
          <w:r w:rsidRPr="00A036AD">
            <w:rPr>
              <w:rFonts w:ascii="Arial" w:hAnsi="Arial" w:cs="Arial"/>
              <w:sz w:val="12"/>
              <w:szCs w:val="16"/>
            </w:rPr>
            <w:t xml:space="preserve"> </w:t>
          </w:r>
          <w:r w:rsidR="001E0DDF">
            <w:rPr>
              <w:rFonts w:ascii="Arial" w:hAnsi="Arial" w:cs="Arial"/>
              <w:sz w:val="12"/>
              <w:szCs w:val="16"/>
            </w:rPr>
            <w:t>14.02.2025</w:t>
          </w:r>
          <w:r w:rsidRPr="00A036AD">
            <w:rPr>
              <w:rFonts w:ascii="Arial" w:hAnsi="Arial" w:cs="Arial"/>
              <w:sz w:val="12"/>
              <w:szCs w:val="16"/>
            </w:rPr>
            <w:t xml:space="preserve">                     </w:t>
          </w:r>
          <w:r w:rsidR="00174564">
            <w:rPr>
              <w:rFonts w:ascii="Arial" w:hAnsi="Arial" w:cs="Arial"/>
              <w:sz w:val="12"/>
              <w:szCs w:val="16"/>
            </w:rPr>
            <w:t xml:space="preserve">                                  </w:t>
          </w:r>
          <w:r w:rsidRPr="00A036AD">
            <w:rPr>
              <w:rFonts w:ascii="Arial" w:hAnsi="Arial" w:cs="Arial"/>
              <w:sz w:val="12"/>
              <w:szCs w:val="16"/>
            </w:rPr>
            <w:t xml:space="preserve"> </w:t>
          </w:r>
          <w:r w:rsidRPr="00A036AD">
            <w:rPr>
              <w:rStyle w:val="Strong"/>
              <w:rFonts w:ascii="Arial" w:hAnsi="Arial" w:cs="Arial"/>
              <w:sz w:val="12"/>
              <w:szCs w:val="16"/>
            </w:rPr>
            <w:t>Review date:</w:t>
          </w:r>
          <w:r w:rsidRPr="00A036AD">
            <w:rPr>
              <w:rFonts w:ascii="Arial" w:hAnsi="Arial" w:cs="Arial"/>
              <w:sz w:val="12"/>
              <w:szCs w:val="16"/>
            </w:rPr>
            <w:t xml:space="preserve"> </w:t>
          </w:r>
          <w:r w:rsidR="001E0DDF">
            <w:rPr>
              <w:rFonts w:ascii="Arial" w:hAnsi="Arial" w:cs="Arial"/>
              <w:sz w:val="12"/>
              <w:szCs w:val="16"/>
            </w:rPr>
            <w:t>14.02.2026</w:t>
          </w:r>
        </w:p>
      </w:tc>
    </w:tr>
    <w:tr w:rsidR="0030675F" w:rsidRPr="001413FA" w14:paraId="5EC36548" w14:textId="77777777" w:rsidTr="0030675F">
      <w:tc>
        <w:tcPr>
          <w:tcW w:w="9923" w:type="dxa"/>
        </w:tcPr>
        <w:p w14:paraId="5E117507" w14:textId="77777777" w:rsidR="0030675F" w:rsidRPr="00A036AD" w:rsidRDefault="0030675F" w:rsidP="0030675F">
          <w:pPr>
            <w:pStyle w:val="NormalWeb"/>
            <w:spacing w:before="0" w:beforeAutospacing="0" w:after="0" w:afterAutospacing="0"/>
            <w:ind w:left="8640"/>
            <w:rPr>
              <w:rStyle w:val="Strong"/>
              <w:rFonts w:ascii="Arial" w:hAnsi="Arial" w:cs="Arial"/>
              <w:sz w:val="12"/>
              <w:szCs w:val="16"/>
            </w:rPr>
          </w:pPr>
          <w:r w:rsidRPr="00A036AD">
            <w:rPr>
              <w:rFonts w:ascii="Arial" w:hAnsi="Arial" w:cs="Arial"/>
              <w:sz w:val="12"/>
              <w:szCs w:val="16"/>
            </w:rPr>
            <w:t xml:space="preserve">Page </w:t>
          </w:r>
          <w:r w:rsidRPr="00A036AD">
            <w:rPr>
              <w:rFonts w:ascii="Arial" w:hAnsi="Arial" w:cs="Arial"/>
              <w:sz w:val="12"/>
              <w:szCs w:val="16"/>
            </w:rPr>
            <w:fldChar w:fldCharType="begin"/>
          </w:r>
          <w:r w:rsidRPr="00A036AD">
            <w:rPr>
              <w:rFonts w:ascii="Arial" w:hAnsi="Arial" w:cs="Arial"/>
              <w:sz w:val="12"/>
              <w:szCs w:val="16"/>
            </w:rPr>
            <w:instrText xml:space="preserve"> PAGE   \* MERGEFORMAT </w:instrText>
          </w:r>
          <w:r w:rsidRPr="00A036AD">
            <w:rPr>
              <w:rFonts w:ascii="Arial" w:hAnsi="Arial" w:cs="Arial"/>
              <w:sz w:val="12"/>
              <w:szCs w:val="16"/>
            </w:rPr>
            <w:fldChar w:fldCharType="separate"/>
          </w:r>
          <w:r>
            <w:rPr>
              <w:rFonts w:ascii="Arial" w:hAnsi="Arial" w:cs="Arial"/>
              <w:noProof/>
              <w:sz w:val="12"/>
              <w:szCs w:val="16"/>
            </w:rPr>
            <w:t>1</w:t>
          </w:r>
          <w:r w:rsidRPr="00A036AD">
            <w:rPr>
              <w:rFonts w:ascii="Arial" w:hAnsi="Arial" w:cs="Arial"/>
              <w:sz w:val="12"/>
              <w:szCs w:val="16"/>
            </w:rPr>
            <w:fldChar w:fldCharType="end"/>
          </w:r>
          <w:r w:rsidRPr="00A036AD">
            <w:rPr>
              <w:rFonts w:ascii="Arial" w:hAnsi="Arial" w:cs="Arial"/>
              <w:sz w:val="12"/>
              <w:szCs w:val="16"/>
            </w:rPr>
            <w:t xml:space="preserve"> of </w:t>
          </w:r>
          <w:r w:rsidRPr="00A036AD">
            <w:rPr>
              <w:rFonts w:ascii="Arial" w:hAnsi="Arial" w:cs="Arial"/>
              <w:sz w:val="12"/>
              <w:szCs w:val="16"/>
            </w:rPr>
            <w:fldChar w:fldCharType="begin"/>
          </w:r>
          <w:r w:rsidRPr="00A036AD">
            <w:rPr>
              <w:rFonts w:ascii="Arial" w:hAnsi="Arial" w:cs="Arial"/>
              <w:sz w:val="12"/>
              <w:szCs w:val="16"/>
            </w:rPr>
            <w:instrText xml:space="preserve"> NUMPAGES   \* MERGEFORMAT </w:instrText>
          </w:r>
          <w:r w:rsidRPr="00A036AD">
            <w:rPr>
              <w:rFonts w:ascii="Arial" w:hAnsi="Arial" w:cs="Arial"/>
              <w:sz w:val="12"/>
              <w:szCs w:val="16"/>
            </w:rPr>
            <w:fldChar w:fldCharType="separate"/>
          </w:r>
          <w:r>
            <w:rPr>
              <w:rFonts w:ascii="Arial" w:hAnsi="Arial" w:cs="Arial"/>
              <w:noProof/>
              <w:sz w:val="12"/>
              <w:szCs w:val="16"/>
            </w:rPr>
            <w:t>4</w:t>
          </w:r>
          <w:r w:rsidRPr="00A036AD">
            <w:rPr>
              <w:rFonts w:ascii="Arial" w:hAnsi="Arial" w:cs="Arial"/>
              <w:sz w:val="12"/>
              <w:szCs w:val="16"/>
            </w:rPr>
            <w:fldChar w:fldCharType="end"/>
          </w:r>
        </w:p>
      </w:tc>
    </w:tr>
  </w:tbl>
  <w:p w14:paraId="2EDA039A" w14:textId="77777777" w:rsidR="0030675F" w:rsidRPr="0030675F" w:rsidRDefault="0030675F" w:rsidP="007D6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07300"/>
      <w:docPartObj>
        <w:docPartGallery w:val="Page Numbers (Bottom of Page)"/>
        <w:docPartUnique/>
      </w:docPartObj>
    </w:sdtPr>
    <w:sdtEndPr>
      <w:rPr>
        <w:noProof/>
      </w:rPr>
    </w:sdtEndPr>
    <w:sdtContent>
      <w:p w14:paraId="3FEFA45B" w14:textId="77777777" w:rsidR="000779BD" w:rsidRDefault="000779B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10A9A" w14:textId="77777777" w:rsidR="000779BD" w:rsidRPr="00461F8C" w:rsidRDefault="000779BD" w:rsidP="0005166D">
    <w:pPr>
      <w:pStyle w:val="Footer"/>
      <w:jc w:val="center"/>
      <w:rPr>
        <w:b/>
        <w:sz w:val="6"/>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E20C7" w14:textId="77777777" w:rsidR="003544F1" w:rsidRDefault="003544F1" w:rsidP="00D6622F">
      <w:r>
        <w:separator/>
      </w:r>
    </w:p>
  </w:footnote>
  <w:footnote w:type="continuationSeparator" w:id="0">
    <w:p w14:paraId="5C0CFB1A" w14:textId="77777777" w:rsidR="003544F1" w:rsidRDefault="003544F1" w:rsidP="00D6622F">
      <w:r>
        <w:continuationSeparator/>
      </w:r>
    </w:p>
  </w:footnote>
  <w:footnote w:type="continuationNotice" w:id="1">
    <w:p w14:paraId="26AAA0AC" w14:textId="77777777" w:rsidR="001D4567" w:rsidRDefault="001D45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467C" w14:textId="77777777" w:rsidR="002561D9" w:rsidRDefault="00256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ECD7" w14:textId="15A92260" w:rsidR="000779BD" w:rsidRDefault="00110CC4" w:rsidP="00110CC4">
    <w:pPr>
      <w:pStyle w:val="Header"/>
    </w:pPr>
    <w:r>
      <w:rPr>
        <w:noProof/>
      </w:rPr>
      <w:drawing>
        <wp:anchor distT="0" distB="0" distL="114300" distR="114300" simplePos="0" relativeHeight="251658241" behindDoc="1" locked="0" layoutInCell="1" allowOverlap="1" wp14:anchorId="56EDD772" wp14:editId="04DAB0BE">
          <wp:simplePos x="0" y="0"/>
          <wp:positionH relativeFrom="page">
            <wp:align>right</wp:align>
          </wp:positionH>
          <wp:positionV relativeFrom="paragraph">
            <wp:posOffset>-180340</wp:posOffset>
          </wp:positionV>
          <wp:extent cx="7563600" cy="1054800"/>
          <wp:effectExtent l="0" t="0" r="0" b="0"/>
          <wp:wrapTight wrapText="bothSides">
            <wp:wrapPolygon edited="0">
              <wp:start x="0" y="0"/>
              <wp:lineTo x="0" y="21067"/>
              <wp:lineTo x="21544" y="21067"/>
              <wp:lineTo x="21544" y="0"/>
              <wp:lineTo x="0" y="0"/>
            </wp:wrapPolygon>
          </wp:wrapTight>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42ED" w14:textId="77777777" w:rsidR="000779BD" w:rsidRDefault="000779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779BD" w14:paraId="26A00287" w14:textId="77777777" w:rsidTr="0056732B">
      <w:tc>
        <w:tcPr>
          <w:tcW w:w="4621" w:type="dxa"/>
        </w:tcPr>
        <w:p w14:paraId="5EEC4E32" w14:textId="77777777" w:rsidR="000779BD" w:rsidRDefault="000779BD" w:rsidP="009D3DDF">
          <w:pPr>
            <w:pStyle w:val="Header"/>
          </w:pPr>
        </w:p>
      </w:tc>
      <w:tc>
        <w:tcPr>
          <w:tcW w:w="4621" w:type="dxa"/>
        </w:tcPr>
        <w:p w14:paraId="2A80B4AC" w14:textId="77777777" w:rsidR="000779BD" w:rsidRPr="00372D9C" w:rsidRDefault="000779BD" w:rsidP="00372D9C">
          <w:pPr>
            <w:jc w:val="right"/>
            <w:rPr>
              <w:rFonts w:ascii="Arial" w:hAnsi="Arial" w:cs="Arial"/>
              <w:b/>
            </w:rPr>
          </w:pPr>
        </w:p>
      </w:tc>
    </w:tr>
  </w:tbl>
  <w:p w14:paraId="638DB8ED" w14:textId="77777777" w:rsidR="000779BD" w:rsidRPr="00461F8C" w:rsidRDefault="000779BD" w:rsidP="00E32495">
    <w:pPr>
      <w:pStyle w:val="Header"/>
      <w:tabs>
        <w:tab w:val="left" w:pos="600"/>
      </w:tabs>
      <w:rPr>
        <w:sz w:val="18"/>
        <w:szCs w:val="18"/>
      </w:rPr>
    </w:pPr>
    <w:r>
      <w:rPr>
        <w:noProof/>
        <w:lang w:eastAsia="en-GB"/>
      </w:rPr>
      <mc:AlternateContent>
        <mc:Choice Requires="wps">
          <w:drawing>
            <wp:anchor distT="0" distB="0" distL="114300" distR="114300" simplePos="0" relativeHeight="251658240" behindDoc="0" locked="0" layoutInCell="1" allowOverlap="1" wp14:anchorId="0C223F7D" wp14:editId="18EA5602">
              <wp:simplePos x="0" y="0"/>
              <wp:positionH relativeFrom="column">
                <wp:posOffset>9267190</wp:posOffset>
              </wp:positionH>
              <wp:positionV relativeFrom="paragraph">
                <wp:posOffset>3430905</wp:posOffset>
              </wp:positionV>
              <wp:extent cx="2952115" cy="3810"/>
              <wp:effectExtent l="19050" t="38100" r="38735" b="53340"/>
              <wp:wrapNone/>
              <wp:docPr id="11" name="Straight Connector 10"/>
              <wp:cNvGraphicFramePr/>
              <a:graphic xmlns:a="http://schemas.openxmlformats.org/drawingml/2006/main">
                <a:graphicData uri="http://schemas.microsoft.com/office/word/2010/wordprocessingShape">
                  <wps:wsp>
                    <wps:cNvCnPr/>
                    <wps:spPr>
                      <a:xfrm flipV="1">
                        <a:off x="0" y="0"/>
                        <a:ext cx="2952115" cy="3810"/>
                      </a:xfrm>
                      <a:prstGeom prst="line">
                        <a:avLst/>
                      </a:prstGeom>
                      <a:ln w="76200">
                        <a:solidFill>
                          <a:srgbClr val="2A9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sdtfl="http://schemas.microsoft.com/office/word/2024/wordml/sdtformatlock">
          <w:pict>
            <v:line w14:anchorId="35E84DCF" id="Straight Connector 10"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729.7pt,270.15pt" to="962.15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" strokecolor="#2a90c0" strokeweight="6pt"/>
          </w:pict>
        </mc:Fallback>
      </mc:AlternateContent>
    </w:r>
    <w:r w:rsidRPr="00461F8C">
      <w:rPr>
        <w:sz w:val="18"/>
        <w:szCs w:val="18"/>
      </w:rPr>
      <w:tab/>
    </w:r>
    <w:r w:rsidRPr="00461F8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90C"/>
    <w:multiLevelType w:val="hybridMultilevel"/>
    <w:tmpl w:val="81925470"/>
    <w:lvl w:ilvl="0" w:tplc="08090003">
      <w:start w:val="1"/>
      <w:numFmt w:val="bullet"/>
      <w:lvlText w:val="o"/>
      <w:lvlJc w:val="left"/>
      <w:pPr>
        <w:ind w:left="-752" w:hanging="360"/>
      </w:pPr>
      <w:rPr>
        <w:rFonts w:ascii="Courier New" w:hAnsi="Courier New" w:cs="Courier New" w:hint="default"/>
      </w:rPr>
    </w:lvl>
    <w:lvl w:ilvl="1" w:tplc="08090003">
      <w:start w:val="1"/>
      <w:numFmt w:val="bullet"/>
      <w:lvlText w:val="o"/>
      <w:lvlJc w:val="left"/>
      <w:pPr>
        <w:ind w:left="198" w:hanging="360"/>
      </w:pPr>
      <w:rPr>
        <w:rFonts w:ascii="Courier New" w:hAnsi="Courier New" w:cs="Courier New" w:hint="default"/>
      </w:rPr>
    </w:lvl>
    <w:lvl w:ilvl="2" w:tplc="08090005" w:tentative="1">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1" w15:restartNumberingAfterBreak="0">
    <w:nsid w:val="02B0455F"/>
    <w:multiLevelType w:val="hybridMultilevel"/>
    <w:tmpl w:val="0E1A47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color w:val="auto"/>
        <w:sz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01774"/>
    <w:multiLevelType w:val="multilevel"/>
    <w:tmpl w:val="C40819FE"/>
    <w:lvl w:ilvl="0">
      <w:start w:val="1"/>
      <w:numFmt w:val="decimal"/>
      <w:lvlText w:val="%1."/>
      <w:lvlJc w:val="left"/>
      <w:pPr>
        <w:tabs>
          <w:tab w:val="num" w:pos="129"/>
        </w:tabs>
        <w:ind w:left="129" w:hanging="360"/>
      </w:pPr>
    </w:lvl>
    <w:lvl w:ilvl="1" w:tentative="1">
      <w:start w:val="1"/>
      <w:numFmt w:val="decimal"/>
      <w:lvlText w:val="%2."/>
      <w:lvlJc w:val="left"/>
      <w:pPr>
        <w:tabs>
          <w:tab w:val="num" w:pos="849"/>
        </w:tabs>
        <w:ind w:left="849" w:hanging="360"/>
      </w:pPr>
    </w:lvl>
    <w:lvl w:ilvl="2" w:tentative="1">
      <w:start w:val="1"/>
      <w:numFmt w:val="decimal"/>
      <w:lvlText w:val="%3."/>
      <w:lvlJc w:val="left"/>
      <w:pPr>
        <w:tabs>
          <w:tab w:val="num" w:pos="1569"/>
        </w:tabs>
        <w:ind w:left="1569" w:hanging="360"/>
      </w:pPr>
    </w:lvl>
    <w:lvl w:ilvl="3" w:tentative="1">
      <w:start w:val="1"/>
      <w:numFmt w:val="decimal"/>
      <w:lvlText w:val="%4."/>
      <w:lvlJc w:val="left"/>
      <w:pPr>
        <w:tabs>
          <w:tab w:val="num" w:pos="2289"/>
        </w:tabs>
        <w:ind w:left="2289" w:hanging="360"/>
      </w:pPr>
    </w:lvl>
    <w:lvl w:ilvl="4" w:tentative="1">
      <w:start w:val="1"/>
      <w:numFmt w:val="decimal"/>
      <w:lvlText w:val="%5."/>
      <w:lvlJc w:val="left"/>
      <w:pPr>
        <w:tabs>
          <w:tab w:val="num" w:pos="3009"/>
        </w:tabs>
        <w:ind w:left="3009" w:hanging="360"/>
      </w:pPr>
    </w:lvl>
    <w:lvl w:ilvl="5" w:tentative="1">
      <w:start w:val="1"/>
      <w:numFmt w:val="decimal"/>
      <w:lvlText w:val="%6."/>
      <w:lvlJc w:val="left"/>
      <w:pPr>
        <w:tabs>
          <w:tab w:val="num" w:pos="3729"/>
        </w:tabs>
        <w:ind w:left="3729" w:hanging="360"/>
      </w:pPr>
    </w:lvl>
    <w:lvl w:ilvl="6" w:tentative="1">
      <w:start w:val="1"/>
      <w:numFmt w:val="decimal"/>
      <w:lvlText w:val="%7."/>
      <w:lvlJc w:val="left"/>
      <w:pPr>
        <w:tabs>
          <w:tab w:val="num" w:pos="4449"/>
        </w:tabs>
        <w:ind w:left="4449" w:hanging="360"/>
      </w:pPr>
    </w:lvl>
    <w:lvl w:ilvl="7" w:tentative="1">
      <w:start w:val="1"/>
      <w:numFmt w:val="decimal"/>
      <w:lvlText w:val="%8."/>
      <w:lvlJc w:val="left"/>
      <w:pPr>
        <w:tabs>
          <w:tab w:val="num" w:pos="5169"/>
        </w:tabs>
        <w:ind w:left="5169" w:hanging="360"/>
      </w:pPr>
    </w:lvl>
    <w:lvl w:ilvl="8" w:tentative="1">
      <w:start w:val="1"/>
      <w:numFmt w:val="decimal"/>
      <w:lvlText w:val="%9."/>
      <w:lvlJc w:val="left"/>
      <w:pPr>
        <w:tabs>
          <w:tab w:val="num" w:pos="5889"/>
        </w:tabs>
        <w:ind w:left="5889" w:hanging="360"/>
      </w:pPr>
    </w:lvl>
  </w:abstractNum>
  <w:abstractNum w:abstractNumId="3" w15:restartNumberingAfterBreak="0">
    <w:nsid w:val="04666826"/>
    <w:multiLevelType w:val="multilevel"/>
    <w:tmpl w:val="1F229D2E"/>
    <w:lvl w:ilvl="0">
      <w:start w:val="1"/>
      <w:numFmt w:val="decimal"/>
      <w:lvlText w:val="%1"/>
      <w:lvlJc w:val="left"/>
      <w:pPr>
        <w:ind w:left="432" w:hanging="432"/>
      </w:pPr>
    </w:lvl>
    <w:lvl w:ilvl="1">
      <w:start w:val="1"/>
      <w:numFmt w:val="decimal"/>
      <w:pStyle w:val="SOP"/>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8EB4697"/>
    <w:multiLevelType w:val="hybridMultilevel"/>
    <w:tmpl w:val="E03AC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87B44"/>
    <w:multiLevelType w:val="hybridMultilevel"/>
    <w:tmpl w:val="538CB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398288EC">
      <w:start w:val="1"/>
      <w:numFmt w:val="bullet"/>
      <w:lvlText w:val=""/>
      <w:lvlJc w:val="left"/>
      <w:pPr>
        <w:ind w:left="177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C03FA"/>
    <w:multiLevelType w:val="hybridMultilevel"/>
    <w:tmpl w:val="6C3E02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32A03"/>
    <w:multiLevelType w:val="hybridMultilevel"/>
    <w:tmpl w:val="D1065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398288EC">
      <w:start w:val="1"/>
      <w:numFmt w:val="bullet"/>
      <w:lvlText w:val=""/>
      <w:lvlJc w:val="left"/>
      <w:pPr>
        <w:ind w:left="177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10705C"/>
    <w:multiLevelType w:val="hybridMultilevel"/>
    <w:tmpl w:val="B170A026"/>
    <w:lvl w:ilvl="0" w:tplc="08090003">
      <w:start w:val="1"/>
      <w:numFmt w:val="bullet"/>
      <w:lvlText w:val="o"/>
      <w:lvlJc w:val="left"/>
      <w:pPr>
        <w:ind w:left="785" w:hanging="360"/>
      </w:pPr>
      <w:rPr>
        <w:rFonts w:ascii="Courier New" w:hAnsi="Courier New" w:cs="Courier New" w:hint="default"/>
      </w:rPr>
    </w:lvl>
    <w:lvl w:ilvl="1" w:tplc="08090003">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9" w15:restartNumberingAfterBreak="0">
    <w:nsid w:val="0E4E7613"/>
    <w:multiLevelType w:val="hybridMultilevel"/>
    <w:tmpl w:val="82DEF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3F164D"/>
    <w:multiLevelType w:val="hybridMultilevel"/>
    <w:tmpl w:val="65AE4A28"/>
    <w:lvl w:ilvl="0" w:tplc="08090003">
      <w:start w:val="1"/>
      <w:numFmt w:val="bullet"/>
      <w:lvlText w:val="o"/>
      <w:lvlJc w:val="left"/>
      <w:pPr>
        <w:ind w:left="785" w:hanging="360"/>
      </w:pPr>
      <w:rPr>
        <w:rFonts w:ascii="Courier New" w:hAnsi="Courier New" w:cs="Courier New" w:hint="default"/>
      </w:rPr>
    </w:lvl>
    <w:lvl w:ilvl="1" w:tplc="398288EC">
      <w:start w:val="1"/>
      <w:numFmt w:val="bullet"/>
      <w:lvlText w:val=""/>
      <w:lvlJc w:val="left"/>
      <w:pPr>
        <w:ind w:left="1735" w:hanging="360"/>
      </w:pPr>
      <w:rPr>
        <w:rFonts w:ascii="Symbol" w:hAnsi="Symbol"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11" w15:restartNumberingAfterBreak="0">
    <w:nsid w:val="15AB02DB"/>
    <w:multiLevelType w:val="hybridMultilevel"/>
    <w:tmpl w:val="5C84A2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8F5324F"/>
    <w:multiLevelType w:val="hybridMultilevel"/>
    <w:tmpl w:val="5D060C8E"/>
    <w:lvl w:ilvl="0" w:tplc="42760628">
      <w:start w:val="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FB05EB"/>
    <w:multiLevelType w:val="hybridMultilevel"/>
    <w:tmpl w:val="E18EA25E"/>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FA708A6"/>
    <w:multiLevelType w:val="hybridMultilevel"/>
    <w:tmpl w:val="0C68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3D6EBA"/>
    <w:multiLevelType w:val="multilevel"/>
    <w:tmpl w:val="385C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E3C04"/>
    <w:multiLevelType w:val="hybridMultilevel"/>
    <w:tmpl w:val="4302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E3FF1"/>
    <w:multiLevelType w:val="hybridMultilevel"/>
    <w:tmpl w:val="91B8D96C"/>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C322A9F"/>
    <w:multiLevelType w:val="hybridMultilevel"/>
    <w:tmpl w:val="B6C2E8F4"/>
    <w:lvl w:ilvl="0" w:tplc="08090003">
      <w:start w:val="1"/>
      <w:numFmt w:val="bullet"/>
      <w:lvlText w:val="o"/>
      <w:lvlJc w:val="left"/>
      <w:pPr>
        <w:ind w:left="3289" w:hanging="360"/>
      </w:pPr>
      <w:rPr>
        <w:rFonts w:ascii="Courier New" w:hAnsi="Courier New" w:cs="Courier New" w:hint="default"/>
      </w:rPr>
    </w:lvl>
    <w:lvl w:ilvl="1" w:tplc="08090003">
      <w:start w:val="1"/>
      <w:numFmt w:val="bullet"/>
      <w:lvlText w:val="o"/>
      <w:lvlJc w:val="left"/>
      <w:pPr>
        <w:ind w:left="3715" w:hanging="360"/>
      </w:pPr>
      <w:rPr>
        <w:rFonts w:ascii="Courier New" w:hAnsi="Courier New" w:cs="Courier New" w:hint="default"/>
      </w:rPr>
    </w:lvl>
    <w:lvl w:ilvl="2" w:tplc="08090005" w:tentative="1">
      <w:start w:val="1"/>
      <w:numFmt w:val="bullet"/>
      <w:lvlText w:val=""/>
      <w:lvlJc w:val="left"/>
      <w:pPr>
        <w:ind w:left="4729" w:hanging="360"/>
      </w:pPr>
      <w:rPr>
        <w:rFonts w:ascii="Wingdings" w:hAnsi="Wingdings" w:hint="default"/>
      </w:rPr>
    </w:lvl>
    <w:lvl w:ilvl="3" w:tplc="08090001" w:tentative="1">
      <w:start w:val="1"/>
      <w:numFmt w:val="bullet"/>
      <w:lvlText w:val=""/>
      <w:lvlJc w:val="left"/>
      <w:pPr>
        <w:ind w:left="5449" w:hanging="360"/>
      </w:pPr>
      <w:rPr>
        <w:rFonts w:ascii="Symbol" w:hAnsi="Symbol" w:hint="default"/>
      </w:rPr>
    </w:lvl>
    <w:lvl w:ilvl="4" w:tplc="08090003" w:tentative="1">
      <w:start w:val="1"/>
      <w:numFmt w:val="bullet"/>
      <w:lvlText w:val="o"/>
      <w:lvlJc w:val="left"/>
      <w:pPr>
        <w:ind w:left="6169" w:hanging="360"/>
      </w:pPr>
      <w:rPr>
        <w:rFonts w:ascii="Courier New" w:hAnsi="Courier New" w:cs="Courier New" w:hint="default"/>
      </w:rPr>
    </w:lvl>
    <w:lvl w:ilvl="5" w:tplc="08090005" w:tentative="1">
      <w:start w:val="1"/>
      <w:numFmt w:val="bullet"/>
      <w:lvlText w:val=""/>
      <w:lvlJc w:val="left"/>
      <w:pPr>
        <w:ind w:left="6889" w:hanging="360"/>
      </w:pPr>
      <w:rPr>
        <w:rFonts w:ascii="Wingdings" w:hAnsi="Wingdings" w:hint="default"/>
      </w:rPr>
    </w:lvl>
    <w:lvl w:ilvl="6" w:tplc="08090001" w:tentative="1">
      <w:start w:val="1"/>
      <w:numFmt w:val="bullet"/>
      <w:lvlText w:val=""/>
      <w:lvlJc w:val="left"/>
      <w:pPr>
        <w:ind w:left="7609" w:hanging="360"/>
      </w:pPr>
      <w:rPr>
        <w:rFonts w:ascii="Symbol" w:hAnsi="Symbol" w:hint="default"/>
      </w:rPr>
    </w:lvl>
    <w:lvl w:ilvl="7" w:tplc="08090003" w:tentative="1">
      <w:start w:val="1"/>
      <w:numFmt w:val="bullet"/>
      <w:lvlText w:val="o"/>
      <w:lvlJc w:val="left"/>
      <w:pPr>
        <w:ind w:left="8329" w:hanging="360"/>
      </w:pPr>
      <w:rPr>
        <w:rFonts w:ascii="Courier New" w:hAnsi="Courier New" w:cs="Courier New" w:hint="default"/>
      </w:rPr>
    </w:lvl>
    <w:lvl w:ilvl="8" w:tplc="08090005" w:tentative="1">
      <w:start w:val="1"/>
      <w:numFmt w:val="bullet"/>
      <w:lvlText w:val=""/>
      <w:lvlJc w:val="left"/>
      <w:pPr>
        <w:ind w:left="9049" w:hanging="360"/>
      </w:pPr>
      <w:rPr>
        <w:rFonts w:ascii="Wingdings" w:hAnsi="Wingdings" w:hint="default"/>
      </w:rPr>
    </w:lvl>
  </w:abstractNum>
  <w:abstractNum w:abstractNumId="19" w15:restartNumberingAfterBreak="0">
    <w:nsid w:val="2D695E9F"/>
    <w:multiLevelType w:val="hybridMultilevel"/>
    <w:tmpl w:val="A26CADE2"/>
    <w:lvl w:ilvl="0" w:tplc="08090003">
      <w:start w:val="1"/>
      <w:numFmt w:val="bullet"/>
      <w:lvlText w:val="o"/>
      <w:lvlJc w:val="left"/>
      <w:pPr>
        <w:ind w:left="1069" w:hanging="360"/>
      </w:pPr>
      <w:rPr>
        <w:rFonts w:ascii="Courier New" w:hAnsi="Courier New" w:cs="Courier New" w:hint="default"/>
      </w:rPr>
    </w:lvl>
    <w:lvl w:ilvl="1" w:tplc="08090003">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20" w15:restartNumberingAfterBreak="0">
    <w:nsid w:val="329F340C"/>
    <w:multiLevelType w:val="hybridMultilevel"/>
    <w:tmpl w:val="317CC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060134"/>
    <w:multiLevelType w:val="hybridMultilevel"/>
    <w:tmpl w:val="A10A7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443B95"/>
    <w:multiLevelType w:val="hybridMultilevel"/>
    <w:tmpl w:val="04487ED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60231C6"/>
    <w:multiLevelType w:val="hybridMultilevel"/>
    <w:tmpl w:val="54D862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86FF8"/>
    <w:multiLevelType w:val="hybridMultilevel"/>
    <w:tmpl w:val="0D8E3D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584F0B"/>
    <w:multiLevelType w:val="hybridMultilevel"/>
    <w:tmpl w:val="2B7A4D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A26363"/>
    <w:multiLevelType w:val="hybridMultilevel"/>
    <w:tmpl w:val="5262D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4EFA"/>
    <w:multiLevelType w:val="hybridMultilevel"/>
    <w:tmpl w:val="12989D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11035C0"/>
    <w:multiLevelType w:val="hybridMultilevel"/>
    <w:tmpl w:val="870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100F3F"/>
    <w:multiLevelType w:val="multilevel"/>
    <w:tmpl w:val="42E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AD3BF1"/>
    <w:multiLevelType w:val="hybridMultilevel"/>
    <w:tmpl w:val="D73A7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3F30117"/>
    <w:multiLevelType w:val="hybridMultilevel"/>
    <w:tmpl w:val="21729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0174D6"/>
    <w:multiLevelType w:val="multilevel"/>
    <w:tmpl w:val="F5FA2AF6"/>
    <w:lvl w:ilvl="0">
      <w:start w:val="1"/>
      <w:numFmt w:val="bullet"/>
      <w:lvlText w:val=""/>
      <w:lvlJc w:val="left"/>
      <w:pPr>
        <w:tabs>
          <w:tab w:val="num" w:pos="3240"/>
        </w:tabs>
        <w:ind w:left="3240" w:hanging="360"/>
      </w:pPr>
      <w:rPr>
        <w:rFonts w:ascii="Symbol" w:hAnsi="Symbol" w:hint="default"/>
        <w:color w:val="auto"/>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3" w15:restartNumberingAfterBreak="0">
    <w:nsid w:val="45B61B6E"/>
    <w:multiLevelType w:val="hybridMultilevel"/>
    <w:tmpl w:val="E9D2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9925FE"/>
    <w:multiLevelType w:val="hybridMultilevel"/>
    <w:tmpl w:val="8B549B10"/>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5" w15:restartNumberingAfterBreak="0">
    <w:nsid w:val="48F22219"/>
    <w:multiLevelType w:val="multilevel"/>
    <w:tmpl w:val="9934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81661"/>
    <w:multiLevelType w:val="hybridMultilevel"/>
    <w:tmpl w:val="602C0F9E"/>
    <w:lvl w:ilvl="0" w:tplc="9B1886D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227ABF"/>
    <w:multiLevelType w:val="hybridMultilevel"/>
    <w:tmpl w:val="6C5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3D5CE4"/>
    <w:multiLevelType w:val="hybridMultilevel"/>
    <w:tmpl w:val="D3C00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2E4A99"/>
    <w:multiLevelType w:val="hybridMultilevel"/>
    <w:tmpl w:val="F8600C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0E23F79"/>
    <w:multiLevelType w:val="hybridMultilevel"/>
    <w:tmpl w:val="AA0E60B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3372CD9"/>
    <w:multiLevelType w:val="hybridMultilevel"/>
    <w:tmpl w:val="43C8B3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3970B31"/>
    <w:multiLevelType w:val="hybridMultilevel"/>
    <w:tmpl w:val="22AEC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66F33AC"/>
    <w:multiLevelType w:val="hybridMultilevel"/>
    <w:tmpl w:val="25385C0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0047A1"/>
    <w:multiLevelType w:val="hybridMultilevel"/>
    <w:tmpl w:val="331662C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5" w15:restartNumberingAfterBreak="0">
    <w:nsid w:val="58310C4C"/>
    <w:multiLevelType w:val="hybridMultilevel"/>
    <w:tmpl w:val="EB9A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872591D"/>
    <w:multiLevelType w:val="hybridMultilevel"/>
    <w:tmpl w:val="F77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631D07"/>
    <w:multiLevelType w:val="hybridMultilevel"/>
    <w:tmpl w:val="9E6AE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B7324FD"/>
    <w:multiLevelType w:val="hybridMultilevel"/>
    <w:tmpl w:val="D2F81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E1639B6"/>
    <w:multiLevelType w:val="hybridMultilevel"/>
    <w:tmpl w:val="47FACE02"/>
    <w:lvl w:ilvl="0" w:tplc="BD48EB48">
      <w:start w:val="1"/>
      <w:numFmt w:val="decimal"/>
      <w:lvlText w:val="%1."/>
      <w:lvlJc w:val="left"/>
      <w:pPr>
        <w:ind w:left="360" w:hanging="360"/>
      </w:pPr>
      <w:rPr>
        <w:rFonts w:hint="default"/>
        <w:b w:val="0"/>
      </w:rPr>
    </w:lvl>
    <w:lvl w:ilvl="1" w:tplc="08090019">
      <w:start w:val="1"/>
      <w:numFmt w:val="lowerLetter"/>
      <w:lvlText w:val="%2."/>
      <w:lvlJc w:val="left"/>
      <w:pPr>
        <w:ind w:left="1069"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FF21B90"/>
    <w:multiLevelType w:val="hybridMultilevel"/>
    <w:tmpl w:val="3C60A87C"/>
    <w:lvl w:ilvl="0" w:tplc="08090003">
      <w:start w:val="1"/>
      <w:numFmt w:val="bullet"/>
      <w:lvlText w:val="o"/>
      <w:lvlJc w:val="left"/>
      <w:pPr>
        <w:ind w:left="76" w:hanging="360"/>
      </w:pPr>
      <w:rPr>
        <w:rFonts w:ascii="Courier New" w:hAnsi="Courier New" w:cs="Courier New" w:hint="default"/>
      </w:rPr>
    </w:lvl>
    <w:lvl w:ilvl="1" w:tplc="08090003">
      <w:start w:val="1"/>
      <w:numFmt w:val="bullet"/>
      <w:lvlText w:val="o"/>
      <w:lvlJc w:val="left"/>
      <w:pPr>
        <w:ind w:left="791" w:hanging="360"/>
      </w:pPr>
      <w:rPr>
        <w:rFonts w:ascii="Courier New" w:hAnsi="Courier New" w:cs="Courier New" w:hint="default"/>
      </w:rPr>
    </w:lvl>
    <w:lvl w:ilvl="2" w:tplc="08090005">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51" w15:restartNumberingAfterBreak="0">
    <w:nsid w:val="632A100E"/>
    <w:multiLevelType w:val="hybridMultilevel"/>
    <w:tmpl w:val="A7F00D22"/>
    <w:lvl w:ilvl="0" w:tplc="57C6BA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CC253F"/>
    <w:multiLevelType w:val="hybridMultilevel"/>
    <w:tmpl w:val="2254668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57A5559"/>
    <w:multiLevelType w:val="hybridMultilevel"/>
    <w:tmpl w:val="FA704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A965D3D"/>
    <w:multiLevelType w:val="hybridMultilevel"/>
    <w:tmpl w:val="9A74E08C"/>
    <w:lvl w:ilvl="0" w:tplc="08090001">
      <w:start w:val="1"/>
      <w:numFmt w:val="bullet"/>
      <w:lvlText w:val=""/>
      <w:lvlJc w:val="left"/>
      <w:pPr>
        <w:ind w:left="-2815" w:hanging="360"/>
      </w:pPr>
      <w:rPr>
        <w:rFonts w:ascii="Symbol" w:hAnsi="Symbol" w:hint="default"/>
      </w:rPr>
    </w:lvl>
    <w:lvl w:ilvl="1" w:tplc="08090003" w:tentative="1">
      <w:start w:val="1"/>
      <w:numFmt w:val="bullet"/>
      <w:lvlText w:val="o"/>
      <w:lvlJc w:val="left"/>
      <w:pPr>
        <w:ind w:left="-209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655" w:hanging="360"/>
      </w:pPr>
      <w:rPr>
        <w:rFonts w:ascii="Symbol" w:hAnsi="Symbol" w:hint="default"/>
      </w:rPr>
    </w:lvl>
    <w:lvl w:ilvl="4" w:tplc="08090003" w:tentative="1">
      <w:start w:val="1"/>
      <w:numFmt w:val="bullet"/>
      <w:lvlText w:val="o"/>
      <w:lvlJc w:val="left"/>
      <w:pPr>
        <w:ind w:left="65" w:hanging="360"/>
      </w:pPr>
      <w:rPr>
        <w:rFonts w:ascii="Courier New" w:hAnsi="Courier New" w:cs="Courier New" w:hint="default"/>
      </w:rPr>
    </w:lvl>
    <w:lvl w:ilvl="5" w:tplc="08090005" w:tentative="1">
      <w:start w:val="1"/>
      <w:numFmt w:val="bullet"/>
      <w:lvlText w:val=""/>
      <w:lvlJc w:val="left"/>
      <w:pPr>
        <w:ind w:left="785" w:hanging="360"/>
      </w:pPr>
      <w:rPr>
        <w:rFonts w:ascii="Wingdings" w:hAnsi="Wingdings" w:hint="default"/>
      </w:rPr>
    </w:lvl>
    <w:lvl w:ilvl="6" w:tplc="08090001" w:tentative="1">
      <w:start w:val="1"/>
      <w:numFmt w:val="bullet"/>
      <w:lvlText w:val=""/>
      <w:lvlJc w:val="left"/>
      <w:pPr>
        <w:ind w:left="1505" w:hanging="360"/>
      </w:pPr>
      <w:rPr>
        <w:rFonts w:ascii="Symbol" w:hAnsi="Symbol" w:hint="default"/>
      </w:rPr>
    </w:lvl>
    <w:lvl w:ilvl="7" w:tplc="08090003" w:tentative="1">
      <w:start w:val="1"/>
      <w:numFmt w:val="bullet"/>
      <w:lvlText w:val="o"/>
      <w:lvlJc w:val="left"/>
      <w:pPr>
        <w:ind w:left="2225" w:hanging="360"/>
      </w:pPr>
      <w:rPr>
        <w:rFonts w:ascii="Courier New" w:hAnsi="Courier New" w:cs="Courier New" w:hint="default"/>
      </w:rPr>
    </w:lvl>
    <w:lvl w:ilvl="8" w:tplc="08090005" w:tentative="1">
      <w:start w:val="1"/>
      <w:numFmt w:val="bullet"/>
      <w:lvlText w:val=""/>
      <w:lvlJc w:val="left"/>
      <w:pPr>
        <w:ind w:left="2945" w:hanging="360"/>
      </w:pPr>
      <w:rPr>
        <w:rFonts w:ascii="Wingdings" w:hAnsi="Wingdings" w:hint="default"/>
      </w:rPr>
    </w:lvl>
  </w:abstractNum>
  <w:abstractNum w:abstractNumId="55" w15:restartNumberingAfterBreak="0">
    <w:nsid w:val="6C4849F7"/>
    <w:multiLevelType w:val="hybridMultilevel"/>
    <w:tmpl w:val="D80286DA"/>
    <w:lvl w:ilvl="0" w:tplc="DB7A6484">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D872D4A"/>
    <w:multiLevelType w:val="hybridMultilevel"/>
    <w:tmpl w:val="606A4F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398288EC">
      <w:start w:val="1"/>
      <w:numFmt w:val="bullet"/>
      <w:lvlText w:val=""/>
      <w:lvlJc w:val="left"/>
      <w:pPr>
        <w:ind w:left="177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B26BD1"/>
    <w:multiLevelType w:val="hybridMultilevel"/>
    <w:tmpl w:val="21D2D6BA"/>
    <w:lvl w:ilvl="0" w:tplc="08090003">
      <w:start w:val="1"/>
      <w:numFmt w:val="bullet"/>
      <w:lvlText w:val="o"/>
      <w:lvlJc w:val="left"/>
      <w:pPr>
        <w:ind w:left="1080" w:hanging="360"/>
      </w:pPr>
      <w:rPr>
        <w:rFonts w:ascii="Courier New" w:hAnsi="Courier New" w:cs="Courier New"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07804AF"/>
    <w:multiLevelType w:val="hybridMultilevel"/>
    <w:tmpl w:val="4E8CB5F8"/>
    <w:lvl w:ilvl="0" w:tplc="08090001">
      <w:start w:val="1"/>
      <w:numFmt w:val="bullet"/>
      <w:lvlText w:val=""/>
      <w:lvlJc w:val="left"/>
      <w:pPr>
        <w:ind w:left="360" w:hanging="360"/>
      </w:pPr>
      <w:rPr>
        <w:rFonts w:ascii="Symbol" w:hAnsi="Symbol" w:hint="default"/>
      </w:rPr>
    </w:lvl>
    <w:lvl w:ilvl="1" w:tplc="7E3C4CD4">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5353C8A"/>
    <w:multiLevelType w:val="hybridMultilevel"/>
    <w:tmpl w:val="6604FD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0434E2"/>
    <w:multiLevelType w:val="hybridMultilevel"/>
    <w:tmpl w:val="E80E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065DCF"/>
    <w:multiLevelType w:val="hybridMultilevel"/>
    <w:tmpl w:val="45E24418"/>
    <w:lvl w:ilvl="0" w:tplc="398288EC">
      <w:start w:val="1"/>
      <w:numFmt w:val="bullet"/>
      <w:lvlText w:val=""/>
      <w:lvlJc w:val="left"/>
      <w:pPr>
        <w:ind w:left="1210" w:hanging="360"/>
      </w:pPr>
      <w:rPr>
        <w:rFonts w:ascii="Symbol" w:hAnsi="Symbol" w:hint="default"/>
      </w:rPr>
    </w:lvl>
    <w:lvl w:ilvl="1" w:tplc="398288EC">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62" w15:restartNumberingAfterBreak="0">
    <w:nsid w:val="7B966F49"/>
    <w:multiLevelType w:val="hybridMultilevel"/>
    <w:tmpl w:val="4C7237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146022">
    <w:abstractNumId w:val="24"/>
  </w:num>
  <w:num w:numId="2" w16cid:durableId="1710497306">
    <w:abstractNumId w:val="9"/>
  </w:num>
  <w:num w:numId="3" w16cid:durableId="773666967">
    <w:abstractNumId w:val="5"/>
  </w:num>
  <w:num w:numId="4" w16cid:durableId="410008448">
    <w:abstractNumId w:val="42"/>
  </w:num>
  <w:num w:numId="5" w16cid:durableId="814224615">
    <w:abstractNumId w:val="61"/>
  </w:num>
  <w:num w:numId="6" w16cid:durableId="1313681434">
    <w:abstractNumId w:val="12"/>
  </w:num>
  <w:num w:numId="7" w16cid:durableId="1291282031">
    <w:abstractNumId w:val="54"/>
  </w:num>
  <w:num w:numId="8" w16cid:durableId="1302080404">
    <w:abstractNumId w:val="3"/>
  </w:num>
  <w:num w:numId="9" w16cid:durableId="88964520">
    <w:abstractNumId w:val="10"/>
  </w:num>
  <w:num w:numId="10" w16cid:durableId="1364595406">
    <w:abstractNumId w:val="59"/>
  </w:num>
  <w:num w:numId="11" w16cid:durableId="1386179567">
    <w:abstractNumId w:val="55"/>
  </w:num>
  <w:num w:numId="12" w16cid:durableId="193932286">
    <w:abstractNumId w:val="51"/>
  </w:num>
  <w:num w:numId="13" w16cid:durableId="46688686">
    <w:abstractNumId w:val="29"/>
  </w:num>
  <w:num w:numId="14" w16cid:durableId="1836913024">
    <w:abstractNumId w:val="15"/>
  </w:num>
  <w:num w:numId="15" w16cid:durableId="1991670613">
    <w:abstractNumId w:val="2"/>
  </w:num>
  <w:num w:numId="16" w16cid:durableId="1257132463">
    <w:abstractNumId w:val="41"/>
  </w:num>
  <w:num w:numId="17" w16cid:durableId="1953050731">
    <w:abstractNumId w:val="21"/>
  </w:num>
  <w:num w:numId="18" w16cid:durableId="530147604">
    <w:abstractNumId w:val="11"/>
  </w:num>
  <w:num w:numId="19" w16cid:durableId="750859949">
    <w:abstractNumId w:val="22"/>
  </w:num>
  <w:num w:numId="20" w16cid:durableId="1310987067">
    <w:abstractNumId w:val="43"/>
  </w:num>
  <w:num w:numId="21" w16cid:durableId="1206530318">
    <w:abstractNumId w:val="52"/>
  </w:num>
  <w:num w:numId="22" w16cid:durableId="119420981">
    <w:abstractNumId w:val="17"/>
  </w:num>
  <w:num w:numId="23" w16cid:durableId="48503792">
    <w:abstractNumId w:val="40"/>
  </w:num>
  <w:num w:numId="24" w16cid:durableId="968245774">
    <w:abstractNumId w:val="57"/>
  </w:num>
  <w:num w:numId="25" w16cid:durableId="136529499">
    <w:abstractNumId w:val="13"/>
  </w:num>
  <w:num w:numId="26" w16cid:durableId="207029519">
    <w:abstractNumId w:val="44"/>
  </w:num>
  <w:num w:numId="27" w16cid:durableId="429743865">
    <w:abstractNumId w:val="32"/>
  </w:num>
  <w:num w:numId="28" w16cid:durableId="791048154">
    <w:abstractNumId w:val="19"/>
  </w:num>
  <w:num w:numId="29" w16cid:durableId="419106171">
    <w:abstractNumId w:val="23"/>
  </w:num>
  <w:num w:numId="30" w16cid:durableId="878904543">
    <w:abstractNumId w:val="25"/>
  </w:num>
  <w:num w:numId="31" w16cid:durableId="1960794866">
    <w:abstractNumId w:val="6"/>
  </w:num>
  <w:num w:numId="32" w16cid:durableId="1554539260">
    <w:abstractNumId w:val="0"/>
  </w:num>
  <w:num w:numId="33" w16cid:durableId="1780297586">
    <w:abstractNumId w:val="48"/>
  </w:num>
  <w:num w:numId="34" w16cid:durableId="335881840">
    <w:abstractNumId w:val="8"/>
  </w:num>
  <w:num w:numId="35" w16cid:durableId="1855992188">
    <w:abstractNumId w:val="14"/>
  </w:num>
  <w:num w:numId="36" w16cid:durableId="579872585">
    <w:abstractNumId w:val="56"/>
  </w:num>
  <w:num w:numId="37" w16cid:durableId="1173685657">
    <w:abstractNumId w:val="7"/>
  </w:num>
  <w:num w:numId="38" w16cid:durableId="756368237">
    <w:abstractNumId w:val="31"/>
  </w:num>
  <w:num w:numId="39" w16cid:durableId="1987120105">
    <w:abstractNumId w:val="1"/>
  </w:num>
  <w:num w:numId="40" w16cid:durableId="520321456">
    <w:abstractNumId w:val="33"/>
  </w:num>
  <w:num w:numId="41" w16cid:durableId="972174080">
    <w:abstractNumId w:val="49"/>
  </w:num>
  <w:num w:numId="42" w16cid:durableId="1550460896">
    <w:abstractNumId w:val="45"/>
  </w:num>
  <w:num w:numId="43" w16cid:durableId="1550461072">
    <w:abstractNumId w:val="28"/>
  </w:num>
  <w:num w:numId="44" w16cid:durableId="1841845894">
    <w:abstractNumId w:val="39"/>
  </w:num>
  <w:num w:numId="45" w16cid:durableId="459300873">
    <w:abstractNumId w:val="4"/>
  </w:num>
  <w:num w:numId="46" w16cid:durableId="793210058">
    <w:abstractNumId w:val="53"/>
  </w:num>
  <w:num w:numId="47" w16cid:durableId="259722213">
    <w:abstractNumId w:val="35"/>
  </w:num>
  <w:num w:numId="48" w16cid:durableId="1704551143">
    <w:abstractNumId w:val="47"/>
  </w:num>
  <w:num w:numId="49" w16cid:durableId="1094978921">
    <w:abstractNumId w:val="27"/>
  </w:num>
  <w:num w:numId="50" w16cid:durableId="1607543686">
    <w:abstractNumId w:val="34"/>
  </w:num>
  <w:num w:numId="51" w16cid:durableId="1403719522">
    <w:abstractNumId w:val="36"/>
  </w:num>
  <w:num w:numId="52" w16cid:durableId="1032340438">
    <w:abstractNumId w:val="38"/>
  </w:num>
  <w:num w:numId="53" w16cid:durableId="1420176741">
    <w:abstractNumId w:val="62"/>
  </w:num>
  <w:num w:numId="54" w16cid:durableId="1750493224">
    <w:abstractNumId w:val="16"/>
  </w:num>
  <w:num w:numId="55" w16cid:durableId="391276377">
    <w:abstractNumId w:val="20"/>
  </w:num>
  <w:num w:numId="56" w16cid:durableId="974524761">
    <w:abstractNumId w:val="60"/>
  </w:num>
  <w:num w:numId="57" w16cid:durableId="1886793467">
    <w:abstractNumId w:val="37"/>
  </w:num>
  <w:num w:numId="58" w16cid:durableId="729497418">
    <w:abstractNumId w:val="46"/>
  </w:num>
  <w:num w:numId="59" w16cid:durableId="2122675555">
    <w:abstractNumId w:val="30"/>
  </w:num>
  <w:num w:numId="60" w16cid:durableId="1255435665">
    <w:abstractNumId w:val="26"/>
  </w:num>
  <w:num w:numId="61" w16cid:durableId="725109069">
    <w:abstractNumId w:val="58"/>
  </w:num>
  <w:num w:numId="62" w16cid:durableId="2145849036">
    <w:abstractNumId w:val="18"/>
  </w:num>
  <w:num w:numId="63" w16cid:durableId="1254586557">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2F"/>
    <w:rsid w:val="000055A8"/>
    <w:rsid w:val="00006873"/>
    <w:rsid w:val="00007FFC"/>
    <w:rsid w:val="0001137D"/>
    <w:rsid w:val="00012B8F"/>
    <w:rsid w:val="00024A07"/>
    <w:rsid w:val="00026D51"/>
    <w:rsid w:val="00030084"/>
    <w:rsid w:val="00032076"/>
    <w:rsid w:val="000320A8"/>
    <w:rsid w:val="0003215E"/>
    <w:rsid w:val="0005166D"/>
    <w:rsid w:val="000538E5"/>
    <w:rsid w:val="000539C6"/>
    <w:rsid w:val="00055DB8"/>
    <w:rsid w:val="00057927"/>
    <w:rsid w:val="0006497A"/>
    <w:rsid w:val="00065312"/>
    <w:rsid w:val="00067372"/>
    <w:rsid w:val="000732F7"/>
    <w:rsid w:val="00074DD5"/>
    <w:rsid w:val="000779BD"/>
    <w:rsid w:val="00080DD8"/>
    <w:rsid w:val="00082834"/>
    <w:rsid w:val="0009126C"/>
    <w:rsid w:val="0009670A"/>
    <w:rsid w:val="000A05DD"/>
    <w:rsid w:val="000A0864"/>
    <w:rsid w:val="000A58A2"/>
    <w:rsid w:val="000A6ABE"/>
    <w:rsid w:val="000B191D"/>
    <w:rsid w:val="000B3001"/>
    <w:rsid w:val="000B3760"/>
    <w:rsid w:val="000B6D5D"/>
    <w:rsid w:val="000C0048"/>
    <w:rsid w:val="000D0B4B"/>
    <w:rsid w:val="000E3DCC"/>
    <w:rsid w:val="000F4AA4"/>
    <w:rsid w:val="000F4B4A"/>
    <w:rsid w:val="00101DC7"/>
    <w:rsid w:val="001022B0"/>
    <w:rsid w:val="00104748"/>
    <w:rsid w:val="00106CC9"/>
    <w:rsid w:val="00110CC4"/>
    <w:rsid w:val="001211F6"/>
    <w:rsid w:val="00121481"/>
    <w:rsid w:val="001217F0"/>
    <w:rsid w:val="00121FB4"/>
    <w:rsid w:val="0012644B"/>
    <w:rsid w:val="00132451"/>
    <w:rsid w:val="00132532"/>
    <w:rsid w:val="0013334A"/>
    <w:rsid w:val="001413FA"/>
    <w:rsid w:val="00141A78"/>
    <w:rsid w:val="0014501A"/>
    <w:rsid w:val="00146A4D"/>
    <w:rsid w:val="00153FF6"/>
    <w:rsid w:val="00156429"/>
    <w:rsid w:val="001574C8"/>
    <w:rsid w:val="00162802"/>
    <w:rsid w:val="00162C59"/>
    <w:rsid w:val="0016386E"/>
    <w:rsid w:val="00171D18"/>
    <w:rsid w:val="00172DCE"/>
    <w:rsid w:val="00174564"/>
    <w:rsid w:val="001841EE"/>
    <w:rsid w:val="0018655E"/>
    <w:rsid w:val="001A033B"/>
    <w:rsid w:val="001A174B"/>
    <w:rsid w:val="001A1B79"/>
    <w:rsid w:val="001A4425"/>
    <w:rsid w:val="001B0AD4"/>
    <w:rsid w:val="001B2A9F"/>
    <w:rsid w:val="001B2B9F"/>
    <w:rsid w:val="001B7BC7"/>
    <w:rsid w:val="001C2A06"/>
    <w:rsid w:val="001C54CF"/>
    <w:rsid w:val="001C7A6F"/>
    <w:rsid w:val="001D4567"/>
    <w:rsid w:val="001D5979"/>
    <w:rsid w:val="001D60A9"/>
    <w:rsid w:val="001E0DDF"/>
    <w:rsid w:val="001E33F9"/>
    <w:rsid w:val="001F008F"/>
    <w:rsid w:val="001F1B86"/>
    <w:rsid w:val="001F58C6"/>
    <w:rsid w:val="002030FA"/>
    <w:rsid w:val="002055FE"/>
    <w:rsid w:val="0021261E"/>
    <w:rsid w:val="00212623"/>
    <w:rsid w:val="00213B10"/>
    <w:rsid w:val="00220E47"/>
    <w:rsid w:val="00225053"/>
    <w:rsid w:val="00230B6B"/>
    <w:rsid w:val="00231E8B"/>
    <w:rsid w:val="00234BD2"/>
    <w:rsid w:val="00242FB3"/>
    <w:rsid w:val="002463D9"/>
    <w:rsid w:val="00246601"/>
    <w:rsid w:val="00251745"/>
    <w:rsid w:val="002523B3"/>
    <w:rsid w:val="002561D9"/>
    <w:rsid w:val="00257A1F"/>
    <w:rsid w:val="00260AF0"/>
    <w:rsid w:val="0026194D"/>
    <w:rsid w:val="00267846"/>
    <w:rsid w:val="00275A3A"/>
    <w:rsid w:val="002770AA"/>
    <w:rsid w:val="0028427D"/>
    <w:rsid w:val="0028715B"/>
    <w:rsid w:val="0029504F"/>
    <w:rsid w:val="00296504"/>
    <w:rsid w:val="002A0768"/>
    <w:rsid w:val="002A206D"/>
    <w:rsid w:val="002A55E0"/>
    <w:rsid w:val="002A6A99"/>
    <w:rsid w:val="002B326F"/>
    <w:rsid w:val="002B4177"/>
    <w:rsid w:val="002B6C12"/>
    <w:rsid w:val="002C0FA0"/>
    <w:rsid w:val="002C5412"/>
    <w:rsid w:val="002C5B6D"/>
    <w:rsid w:val="002C6C06"/>
    <w:rsid w:val="002E26AD"/>
    <w:rsid w:val="002F0913"/>
    <w:rsid w:val="0030675F"/>
    <w:rsid w:val="00317AFB"/>
    <w:rsid w:val="00322509"/>
    <w:rsid w:val="00331F96"/>
    <w:rsid w:val="00333DB2"/>
    <w:rsid w:val="00335C75"/>
    <w:rsid w:val="003363D1"/>
    <w:rsid w:val="003468F7"/>
    <w:rsid w:val="00346F4F"/>
    <w:rsid w:val="0035350F"/>
    <w:rsid w:val="003544F1"/>
    <w:rsid w:val="00355680"/>
    <w:rsid w:val="00355A6A"/>
    <w:rsid w:val="00360C0A"/>
    <w:rsid w:val="00361EAC"/>
    <w:rsid w:val="00372D9C"/>
    <w:rsid w:val="00373DAB"/>
    <w:rsid w:val="00383A67"/>
    <w:rsid w:val="00387F6A"/>
    <w:rsid w:val="0039753F"/>
    <w:rsid w:val="003A1C98"/>
    <w:rsid w:val="003A23F5"/>
    <w:rsid w:val="003A3EF7"/>
    <w:rsid w:val="003B3AAD"/>
    <w:rsid w:val="003B654F"/>
    <w:rsid w:val="003E544E"/>
    <w:rsid w:val="003F2EA3"/>
    <w:rsid w:val="003F4039"/>
    <w:rsid w:val="003F4047"/>
    <w:rsid w:val="00403E7C"/>
    <w:rsid w:val="00407D59"/>
    <w:rsid w:val="00412862"/>
    <w:rsid w:val="00413D56"/>
    <w:rsid w:val="00420AEE"/>
    <w:rsid w:val="004229E1"/>
    <w:rsid w:val="00425355"/>
    <w:rsid w:val="00431D9A"/>
    <w:rsid w:val="00442DF0"/>
    <w:rsid w:val="0044409B"/>
    <w:rsid w:val="00461F8C"/>
    <w:rsid w:val="00462168"/>
    <w:rsid w:val="004627C7"/>
    <w:rsid w:val="00463C17"/>
    <w:rsid w:val="00463E6A"/>
    <w:rsid w:val="00465657"/>
    <w:rsid w:val="00481A73"/>
    <w:rsid w:val="00481BDD"/>
    <w:rsid w:val="00486A9F"/>
    <w:rsid w:val="004900C5"/>
    <w:rsid w:val="00490FBF"/>
    <w:rsid w:val="00491B5F"/>
    <w:rsid w:val="004966C8"/>
    <w:rsid w:val="004A25AA"/>
    <w:rsid w:val="004A2F4E"/>
    <w:rsid w:val="004A56A4"/>
    <w:rsid w:val="004A5B50"/>
    <w:rsid w:val="004A6183"/>
    <w:rsid w:val="004B040E"/>
    <w:rsid w:val="004C4DB9"/>
    <w:rsid w:val="004D0999"/>
    <w:rsid w:val="004D31E6"/>
    <w:rsid w:val="004D5A01"/>
    <w:rsid w:val="004D75E2"/>
    <w:rsid w:val="004D7C5B"/>
    <w:rsid w:val="004E1610"/>
    <w:rsid w:val="004E1C24"/>
    <w:rsid w:val="004E2208"/>
    <w:rsid w:val="004E3200"/>
    <w:rsid w:val="004F0B3A"/>
    <w:rsid w:val="004F3877"/>
    <w:rsid w:val="004F54BA"/>
    <w:rsid w:val="00506F24"/>
    <w:rsid w:val="005209B2"/>
    <w:rsid w:val="00522DCD"/>
    <w:rsid w:val="0054345D"/>
    <w:rsid w:val="00545B71"/>
    <w:rsid w:val="00545E56"/>
    <w:rsid w:val="005462F2"/>
    <w:rsid w:val="005476A3"/>
    <w:rsid w:val="005502FF"/>
    <w:rsid w:val="005503BB"/>
    <w:rsid w:val="00557C83"/>
    <w:rsid w:val="005637F4"/>
    <w:rsid w:val="0056444F"/>
    <w:rsid w:val="0056479F"/>
    <w:rsid w:val="0056732B"/>
    <w:rsid w:val="00571918"/>
    <w:rsid w:val="005728A6"/>
    <w:rsid w:val="005751AF"/>
    <w:rsid w:val="00580FA6"/>
    <w:rsid w:val="00583A12"/>
    <w:rsid w:val="00590AC1"/>
    <w:rsid w:val="00591E39"/>
    <w:rsid w:val="0059524C"/>
    <w:rsid w:val="005A0CCA"/>
    <w:rsid w:val="005A2941"/>
    <w:rsid w:val="005A3F53"/>
    <w:rsid w:val="005A77AC"/>
    <w:rsid w:val="005B0A7F"/>
    <w:rsid w:val="005B182E"/>
    <w:rsid w:val="005B7F39"/>
    <w:rsid w:val="005C4F99"/>
    <w:rsid w:val="005E7658"/>
    <w:rsid w:val="005F18C3"/>
    <w:rsid w:val="005F4F3B"/>
    <w:rsid w:val="005F6020"/>
    <w:rsid w:val="005F6147"/>
    <w:rsid w:val="005F6BCA"/>
    <w:rsid w:val="005F704F"/>
    <w:rsid w:val="00601152"/>
    <w:rsid w:val="00601DAF"/>
    <w:rsid w:val="00607C68"/>
    <w:rsid w:val="006137FE"/>
    <w:rsid w:val="006139E5"/>
    <w:rsid w:val="00613BBC"/>
    <w:rsid w:val="00614133"/>
    <w:rsid w:val="006266AD"/>
    <w:rsid w:val="006269DE"/>
    <w:rsid w:val="00631D84"/>
    <w:rsid w:val="0063235F"/>
    <w:rsid w:val="00641A7E"/>
    <w:rsid w:val="006425CA"/>
    <w:rsid w:val="00644390"/>
    <w:rsid w:val="0064531C"/>
    <w:rsid w:val="00653AA6"/>
    <w:rsid w:val="0065421D"/>
    <w:rsid w:val="0065632A"/>
    <w:rsid w:val="00656845"/>
    <w:rsid w:val="00662D29"/>
    <w:rsid w:val="0067154A"/>
    <w:rsid w:val="00673BC8"/>
    <w:rsid w:val="00674643"/>
    <w:rsid w:val="00674814"/>
    <w:rsid w:val="00676134"/>
    <w:rsid w:val="00681852"/>
    <w:rsid w:val="00687CCC"/>
    <w:rsid w:val="006A4969"/>
    <w:rsid w:val="006A5146"/>
    <w:rsid w:val="006A5D56"/>
    <w:rsid w:val="006A66DE"/>
    <w:rsid w:val="006C0F90"/>
    <w:rsid w:val="006C748B"/>
    <w:rsid w:val="006D3ECA"/>
    <w:rsid w:val="006E5698"/>
    <w:rsid w:val="006E60D6"/>
    <w:rsid w:val="00705B45"/>
    <w:rsid w:val="007118B8"/>
    <w:rsid w:val="00716EE4"/>
    <w:rsid w:val="00721989"/>
    <w:rsid w:val="00727806"/>
    <w:rsid w:val="00727D89"/>
    <w:rsid w:val="00736742"/>
    <w:rsid w:val="00737C70"/>
    <w:rsid w:val="00737ED6"/>
    <w:rsid w:val="00743A43"/>
    <w:rsid w:val="00750812"/>
    <w:rsid w:val="00751387"/>
    <w:rsid w:val="00752D02"/>
    <w:rsid w:val="00756D3B"/>
    <w:rsid w:val="007600BA"/>
    <w:rsid w:val="00761DFD"/>
    <w:rsid w:val="0078101D"/>
    <w:rsid w:val="00781745"/>
    <w:rsid w:val="0078416F"/>
    <w:rsid w:val="00786619"/>
    <w:rsid w:val="007A03FB"/>
    <w:rsid w:val="007C031C"/>
    <w:rsid w:val="007C47A6"/>
    <w:rsid w:val="007D0757"/>
    <w:rsid w:val="007D2764"/>
    <w:rsid w:val="007D2F90"/>
    <w:rsid w:val="007D406F"/>
    <w:rsid w:val="007D427A"/>
    <w:rsid w:val="007D61E6"/>
    <w:rsid w:val="007E547A"/>
    <w:rsid w:val="007E6A82"/>
    <w:rsid w:val="007F373E"/>
    <w:rsid w:val="007F4A44"/>
    <w:rsid w:val="007F5563"/>
    <w:rsid w:val="0080140A"/>
    <w:rsid w:val="00803B69"/>
    <w:rsid w:val="008079EC"/>
    <w:rsid w:val="008115C7"/>
    <w:rsid w:val="0081360E"/>
    <w:rsid w:val="008156BE"/>
    <w:rsid w:val="00815869"/>
    <w:rsid w:val="00815AEA"/>
    <w:rsid w:val="00816E8F"/>
    <w:rsid w:val="008225D6"/>
    <w:rsid w:val="00823081"/>
    <w:rsid w:val="00824809"/>
    <w:rsid w:val="00834D6F"/>
    <w:rsid w:val="008356FF"/>
    <w:rsid w:val="008419B5"/>
    <w:rsid w:val="0084278E"/>
    <w:rsid w:val="008574F4"/>
    <w:rsid w:val="00860BFC"/>
    <w:rsid w:val="008619EA"/>
    <w:rsid w:val="00862D36"/>
    <w:rsid w:val="00871F76"/>
    <w:rsid w:val="00874233"/>
    <w:rsid w:val="00875C3A"/>
    <w:rsid w:val="00885C7E"/>
    <w:rsid w:val="00885F54"/>
    <w:rsid w:val="0089529C"/>
    <w:rsid w:val="008A5FDC"/>
    <w:rsid w:val="008B1CF8"/>
    <w:rsid w:val="008B467C"/>
    <w:rsid w:val="008C48F8"/>
    <w:rsid w:val="008C5567"/>
    <w:rsid w:val="008C6272"/>
    <w:rsid w:val="008D079C"/>
    <w:rsid w:val="008D3CE9"/>
    <w:rsid w:val="008D3DCB"/>
    <w:rsid w:val="008D6948"/>
    <w:rsid w:val="008D7662"/>
    <w:rsid w:val="008E22B6"/>
    <w:rsid w:val="008E6B5E"/>
    <w:rsid w:val="008F0322"/>
    <w:rsid w:val="008F09BF"/>
    <w:rsid w:val="008F1520"/>
    <w:rsid w:val="008F21CF"/>
    <w:rsid w:val="008F471A"/>
    <w:rsid w:val="009020E1"/>
    <w:rsid w:val="009138DF"/>
    <w:rsid w:val="00913E06"/>
    <w:rsid w:val="009158BC"/>
    <w:rsid w:val="009208D5"/>
    <w:rsid w:val="00930144"/>
    <w:rsid w:val="00932349"/>
    <w:rsid w:val="009336FA"/>
    <w:rsid w:val="00934541"/>
    <w:rsid w:val="00935592"/>
    <w:rsid w:val="009361B2"/>
    <w:rsid w:val="0095252E"/>
    <w:rsid w:val="0095367A"/>
    <w:rsid w:val="0096050E"/>
    <w:rsid w:val="009649BB"/>
    <w:rsid w:val="00971D94"/>
    <w:rsid w:val="00973E0C"/>
    <w:rsid w:val="009742A2"/>
    <w:rsid w:val="009855E1"/>
    <w:rsid w:val="0099019D"/>
    <w:rsid w:val="009972AA"/>
    <w:rsid w:val="009A45DE"/>
    <w:rsid w:val="009B29BF"/>
    <w:rsid w:val="009B2B46"/>
    <w:rsid w:val="009B440E"/>
    <w:rsid w:val="009B4549"/>
    <w:rsid w:val="009C20C7"/>
    <w:rsid w:val="009C2295"/>
    <w:rsid w:val="009C5D7B"/>
    <w:rsid w:val="009C6CF4"/>
    <w:rsid w:val="009D30CA"/>
    <w:rsid w:val="009D31BB"/>
    <w:rsid w:val="009D3DDF"/>
    <w:rsid w:val="009E0F78"/>
    <w:rsid w:val="009E3CCC"/>
    <w:rsid w:val="009E6F28"/>
    <w:rsid w:val="009F07D2"/>
    <w:rsid w:val="00A01504"/>
    <w:rsid w:val="00A019C1"/>
    <w:rsid w:val="00A02C62"/>
    <w:rsid w:val="00A02F91"/>
    <w:rsid w:val="00A036AD"/>
    <w:rsid w:val="00A073CD"/>
    <w:rsid w:val="00A07FCE"/>
    <w:rsid w:val="00A130BF"/>
    <w:rsid w:val="00A14541"/>
    <w:rsid w:val="00A15555"/>
    <w:rsid w:val="00A23C84"/>
    <w:rsid w:val="00A3341E"/>
    <w:rsid w:val="00A355A2"/>
    <w:rsid w:val="00A4113A"/>
    <w:rsid w:val="00A41DF5"/>
    <w:rsid w:val="00A41E53"/>
    <w:rsid w:val="00A43891"/>
    <w:rsid w:val="00A52E47"/>
    <w:rsid w:val="00A53E4D"/>
    <w:rsid w:val="00A54A66"/>
    <w:rsid w:val="00A57DF6"/>
    <w:rsid w:val="00A6096E"/>
    <w:rsid w:val="00A6682B"/>
    <w:rsid w:val="00A724AA"/>
    <w:rsid w:val="00A728E6"/>
    <w:rsid w:val="00A77494"/>
    <w:rsid w:val="00A80BEE"/>
    <w:rsid w:val="00A87608"/>
    <w:rsid w:val="00A87E62"/>
    <w:rsid w:val="00A913BB"/>
    <w:rsid w:val="00A95E02"/>
    <w:rsid w:val="00AA2FAE"/>
    <w:rsid w:val="00AB6C02"/>
    <w:rsid w:val="00AC0D0F"/>
    <w:rsid w:val="00AC48DD"/>
    <w:rsid w:val="00AC645E"/>
    <w:rsid w:val="00AD5822"/>
    <w:rsid w:val="00AE126F"/>
    <w:rsid w:val="00AE1C9B"/>
    <w:rsid w:val="00AE4906"/>
    <w:rsid w:val="00AF06FE"/>
    <w:rsid w:val="00AF2347"/>
    <w:rsid w:val="00AF266B"/>
    <w:rsid w:val="00AF3662"/>
    <w:rsid w:val="00B00F89"/>
    <w:rsid w:val="00B0108E"/>
    <w:rsid w:val="00B018FD"/>
    <w:rsid w:val="00B041C2"/>
    <w:rsid w:val="00B10435"/>
    <w:rsid w:val="00B114AB"/>
    <w:rsid w:val="00B124D7"/>
    <w:rsid w:val="00B1254C"/>
    <w:rsid w:val="00B132AC"/>
    <w:rsid w:val="00B148D2"/>
    <w:rsid w:val="00B25782"/>
    <w:rsid w:val="00B3023E"/>
    <w:rsid w:val="00B30AD9"/>
    <w:rsid w:val="00B4057D"/>
    <w:rsid w:val="00B41084"/>
    <w:rsid w:val="00B5119A"/>
    <w:rsid w:val="00B51E55"/>
    <w:rsid w:val="00B53075"/>
    <w:rsid w:val="00B5453E"/>
    <w:rsid w:val="00B603F7"/>
    <w:rsid w:val="00B6084A"/>
    <w:rsid w:val="00B64F7A"/>
    <w:rsid w:val="00B6643B"/>
    <w:rsid w:val="00B73038"/>
    <w:rsid w:val="00B77904"/>
    <w:rsid w:val="00B84A9C"/>
    <w:rsid w:val="00B9137C"/>
    <w:rsid w:val="00B96B50"/>
    <w:rsid w:val="00BA1CCB"/>
    <w:rsid w:val="00BA3B0B"/>
    <w:rsid w:val="00BB6A99"/>
    <w:rsid w:val="00BC4B95"/>
    <w:rsid w:val="00BD1066"/>
    <w:rsid w:val="00BD7FD0"/>
    <w:rsid w:val="00BE27DF"/>
    <w:rsid w:val="00BE3C6C"/>
    <w:rsid w:val="00BE4111"/>
    <w:rsid w:val="00BE552B"/>
    <w:rsid w:val="00BE5C9E"/>
    <w:rsid w:val="00BF0098"/>
    <w:rsid w:val="00BF3A89"/>
    <w:rsid w:val="00BF76D8"/>
    <w:rsid w:val="00C013B7"/>
    <w:rsid w:val="00C06200"/>
    <w:rsid w:val="00C07CAE"/>
    <w:rsid w:val="00C1302D"/>
    <w:rsid w:val="00C1364B"/>
    <w:rsid w:val="00C140D4"/>
    <w:rsid w:val="00C16E5D"/>
    <w:rsid w:val="00C276B2"/>
    <w:rsid w:val="00C32682"/>
    <w:rsid w:val="00C41F60"/>
    <w:rsid w:val="00C440A0"/>
    <w:rsid w:val="00C46154"/>
    <w:rsid w:val="00C512D3"/>
    <w:rsid w:val="00C54706"/>
    <w:rsid w:val="00C55705"/>
    <w:rsid w:val="00C55F2E"/>
    <w:rsid w:val="00C61B80"/>
    <w:rsid w:val="00C633AE"/>
    <w:rsid w:val="00C659F0"/>
    <w:rsid w:val="00C65DFC"/>
    <w:rsid w:val="00C7223A"/>
    <w:rsid w:val="00C722DA"/>
    <w:rsid w:val="00C77AD1"/>
    <w:rsid w:val="00C77E41"/>
    <w:rsid w:val="00C808AB"/>
    <w:rsid w:val="00C82FB1"/>
    <w:rsid w:val="00C84742"/>
    <w:rsid w:val="00C91B4C"/>
    <w:rsid w:val="00C93CB9"/>
    <w:rsid w:val="00C97442"/>
    <w:rsid w:val="00C97B25"/>
    <w:rsid w:val="00CA5869"/>
    <w:rsid w:val="00CA7C25"/>
    <w:rsid w:val="00CB2DEE"/>
    <w:rsid w:val="00CB5136"/>
    <w:rsid w:val="00CC39EB"/>
    <w:rsid w:val="00CC49F6"/>
    <w:rsid w:val="00CD1C18"/>
    <w:rsid w:val="00CE0236"/>
    <w:rsid w:val="00CE028D"/>
    <w:rsid w:val="00CE25E1"/>
    <w:rsid w:val="00CE7399"/>
    <w:rsid w:val="00CF2171"/>
    <w:rsid w:val="00CF4172"/>
    <w:rsid w:val="00CF63A1"/>
    <w:rsid w:val="00CF6A81"/>
    <w:rsid w:val="00D001EA"/>
    <w:rsid w:val="00D00AE4"/>
    <w:rsid w:val="00D01F87"/>
    <w:rsid w:val="00D02BA1"/>
    <w:rsid w:val="00D044C2"/>
    <w:rsid w:val="00D06C9D"/>
    <w:rsid w:val="00D06F3C"/>
    <w:rsid w:val="00D13161"/>
    <w:rsid w:val="00D16752"/>
    <w:rsid w:val="00D16786"/>
    <w:rsid w:val="00D21734"/>
    <w:rsid w:val="00D23882"/>
    <w:rsid w:val="00D3522B"/>
    <w:rsid w:val="00D35920"/>
    <w:rsid w:val="00D37C48"/>
    <w:rsid w:val="00D56032"/>
    <w:rsid w:val="00D644D8"/>
    <w:rsid w:val="00D6622F"/>
    <w:rsid w:val="00D67A52"/>
    <w:rsid w:val="00D67DCE"/>
    <w:rsid w:val="00D67E4B"/>
    <w:rsid w:val="00D7729D"/>
    <w:rsid w:val="00D839B0"/>
    <w:rsid w:val="00D946CF"/>
    <w:rsid w:val="00DA1E18"/>
    <w:rsid w:val="00DA3813"/>
    <w:rsid w:val="00DA4050"/>
    <w:rsid w:val="00DB0337"/>
    <w:rsid w:val="00DB32FA"/>
    <w:rsid w:val="00DB40AA"/>
    <w:rsid w:val="00DB57EC"/>
    <w:rsid w:val="00DB59AC"/>
    <w:rsid w:val="00DB7FC8"/>
    <w:rsid w:val="00DC6AE7"/>
    <w:rsid w:val="00DC791B"/>
    <w:rsid w:val="00DD38EC"/>
    <w:rsid w:val="00DD4926"/>
    <w:rsid w:val="00DD4FED"/>
    <w:rsid w:val="00DD735A"/>
    <w:rsid w:val="00DD74FB"/>
    <w:rsid w:val="00DE2AF9"/>
    <w:rsid w:val="00DF01A4"/>
    <w:rsid w:val="00DF525E"/>
    <w:rsid w:val="00DF6D23"/>
    <w:rsid w:val="00DF7AD9"/>
    <w:rsid w:val="00E008A4"/>
    <w:rsid w:val="00E02459"/>
    <w:rsid w:val="00E02E4E"/>
    <w:rsid w:val="00E0716F"/>
    <w:rsid w:val="00E076DB"/>
    <w:rsid w:val="00E07C66"/>
    <w:rsid w:val="00E13CF0"/>
    <w:rsid w:val="00E16148"/>
    <w:rsid w:val="00E237C5"/>
    <w:rsid w:val="00E3121F"/>
    <w:rsid w:val="00E32495"/>
    <w:rsid w:val="00E33480"/>
    <w:rsid w:val="00E340EA"/>
    <w:rsid w:val="00E343AB"/>
    <w:rsid w:val="00E45324"/>
    <w:rsid w:val="00E46234"/>
    <w:rsid w:val="00E4659B"/>
    <w:rsid w:val="00E6232B"/>
    <w:rsid w:val="00E751D6"/>
    <w:rsid w:val="00E771BE"/>
    <w:rsid w:val="00E80479"/>
    <w:rsid w:val="00E83FC4"/>
    <w:rsid w:val="00E909E2"/>
    <w:rsid w:val="00E957E7"/>
    <w:rsid w:val="00E95C08"/>
    <w:rsid w:val="00EB076B"/>
    <w:rsid w:val="00EB0905"/>
    <w:rsid w:val="00EB2900"/>
    <w:rsid w:val="00EC44C1"/>
    <w:rsid w:val="00EC53FD"/>
    <w:rsid w:val="00EC59CE"/>
    <w:rsid w:val="00EE1BF9"/>
    <w:rsid w:val="00EE2FA5"/>
    <w:rsid w:val="00EE384E"/>
    <w:rsid w:val="00EE636E"/>
    <w:rsid w:val="00EF19C2"/>
    <w:rsid w:val="00EF42C2"/>
    <w:rsid w:val="00EF6E0F"/>
    <w:rsid w:val="00EF701A"/>
    <w:rsid w:val="00F04EF4"/>
    <w:rsid w:val="00F119FC"/>
    <w:rsid w:val="00F20D07"/>
    <w:rsid w:val="00F23151"/>
    <w:rsid w:val="00F23BD5"/>
    <w:rsid w:val="00F25E53"/>
    <w:rsid w:val="00F30563"/>
    <w:rsid w:val="00F3119D"/>
    <w:rsid w:val="00F3373F"/>
    <w:rsid w:val="00F350D4"/>
    <w:rsid w:val="00F366DC"/>
    <w:rsid w:val="00F43C76"/>
    <w:rsid w:val="00F479E5"/>
    <w:rsid w:val="00F51BB3"/>
    <w:rsid w:val="00F52065"/>
    <w:rsid w:val="00F55175"/>
    <w:rsid w:val="00F62F4B"/>
    <w:rsid w:val="00F80D5D"/>
    <w:rsid w:val="00F810E8"/>
    <w:rsid w:val="00F82565"/>
    <w:rsid w:val="00F84891"/>
    <w:rsid w:val="00F84998"/>
    <w:rsid w:val="00F864A5"/>
    <w:rsid w:val="00F90F20"/>
    <w:rsid w:val="00F91F3D"/>
    <w:rsid w:val="00F93B14"/>
    <w:rsid w:val="00F96BF2"/>
    <w:rsid w:val="00FB271E"/>
    <w:rsid w:val="00FB48F6"/>
    <w:rsid w:val="00FB76A4"/>
    <w:rsid w:val="00FC0F20"/>
    <w:rsid w:val="00FD1AA4"/>
    <w:rsid w:val="00FD2EBA"/>
    <w:rsid w:val="00FD4139"/>
    <w:rsid w:val="00FD737B"/>
    <w:rsid w:val="00FE2475"/>
    <w:rsid w:val="00FF1C62"/>
    <w:rsid w:val="137483C7"/>
    <w:rsid w:val="3A0E0110"/>
    <w:rsid w:val="55423ACD"/>
    <w:rsid w:val="612180C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12F18"/>
  <w15:docId w15:val="{C49EF422-7DBA-495F-AF0D-10B57CBE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742"/>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link w:val="Heading1Char"/>
    <w:uiPriority w:val="9"/>
    <w:qFormat/>
    <w:rsid w:val="00E95C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rsid w:val="00C847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4742"/>
  </w:style>
  <w:style w:type="paragraph" w:styleId="Header">
    <w:name w:val="header"/>
    <w:basedOn w:val="Normal"/>
    <w:link w:val="HeaderChar"/>
    <w:uiPriority w:val="99"/>
    <w:rsid w:val="00D6622F"/>
    <w:pPr>
      <w:tabs>
        <w:tab w:val="center" w:pos="4513"/>
        <w:tab w:val="right" w:pos="9026"/>
      </w:tabs>
    </w:pPr>
  </w:style>
  <w:style w:type="character" w:customStyle="1" w:styleId="HeaderChar">
    <w:name w:val="Header Char"/>
    <w:basedOn w:val="DefaultParagraphFont"/>
    <w:link w:val="Header"/>
    <w:uiPriority w:val="99"/>
    <w:rsid w:val="00D6622F"/>
    <w:rPr>
      <w:sz w:val="24"/>
      <w:szCs w:val="24"/>
    </w:rPr>
  </w:style>
  <w:style w:type="paragraph" w:styleId="Footer">
    <w:name w:val="footer"/>
    <w:basedOn w:val="Normal"/>
    <w:link w:val="FooterChar"/>
    <w:uiPriority w:val="99"/>
    <w:rsid w:val="00D6622F"/>
    <w:pPr>
      <w:tabs>
        <w:tab w:val="center" w:pos="4513"/>
        <w:tab w:val="right" w:pos="9026"/>
      </w:tabs>
    </w:pPr>
  </w:style>
  <w:style w:type="character" w:customStyle="1" w:styleId="FooterChar">
    <w:name w:val="Footer Char"/>
    <w:basedOn w:val="DefaultParagraphFont"/>
    <w:link w:val="Footer"/>
    <w:uiPriority w:val="99"/>
    <w:rsid w:val="00D6622F"/>
    <w:rPr>
      <w:sz w:val="24"/>
      <w:szCs w:val="24"/>
    </w:rPr>
  </w:style>
  <w:style w:type="paragraph" w:styleId="BalloonText">
    <w:name w:val="Balloon Text"/>
    <w:basedOn w:val="Normal"/>
    <w:link w:val="BalloonTextChar"/>
    <w:rsid w:val="00D6622F"/>
    <w:rPr>
      <w:rFonts w:ascii="Tahoma" w:hAnsi="Tahoma" w:cs="Tahoma"/>
      <w:sz w:val="16"/>
      <w:szCs w:val="16"/>
    </w:rPr>
  </w:style>
  <w:style w:type="character" w:customStyle="1" w:styleId="BalloonTextChar">
    <w:name w:val="Balloon Text Char"/>
    <w:basedOn w:val="DefaultParagraphFont"/>
    <w:link w:val="BalloonText"/>
    <w:rsid w:val="00D6622F"/>
    <w:rPr>
      <w:rFonts w:ascii="Tahoma" w:hAnsi="Tahoma" w:cs="Tahoma"/>
      <w:sz w:val="16"/>
      <w:szCs w:val="16"/>
    </w:rPr>
  </w:style>
  <w:style w:type="table" w:styleId="TableGrid">
    <w:name w:val="Table Grid"/>
    <w:basedOn w:val="TableNormal"/>
    <w:uiPriority w:val="39"/>
    <w:rsid w:val="00260A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727806"/>
    <w:rPr>
      <w:rFonts w:ascii="Consolas" w:hAnsi="Consolas"/>
      <w:sz w:val="21"/>
      <w:szCs w:val="21"/>
    </w:rPr>
  </w:style>
  <w:style w:type="character" w:customStyle="1" w:styleId="PlainTextChar">
    <w:name w:val="Plain Text Char"/>
    <w:basedOn w:val="DefaultParagraphFont"/>
    <w:link w:val="PlainText"/>
    <w:uiPriority w:val="99"/>
    <w:rsid w:val="00727806"/>
    <w:rPr>
      <w:rFonts w:ascii="Consolas" w:eastAsiaTheme="minorHAnsi" w:hAnsi="Consolas" w:cstheme="minorBidi"/>
      <w:sz w:val="21"/>
      <w:szCs w:val="21"/>
      <w:lang w:eastAsia="en-US"/>
    </w:rPr>
  </w:style>
  <w:style w:type="paragraph" w:customStyle="1" w:styleId="Default">
    <w:name w:val="Default"/>
    <w:rsid w:val="00A355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6A99"/>
    <w:pPr>
      <w:ind w:left="720"/>
      <w:contextualSpacing/>
    </w:pPr>
  </w:style>
  <w:style w:type="table" w:customStyle="1" w:styleId="TableGrid1">
    <w:name w:val="Table Grid1"/>
    <w:basedOn w:val="TableNormal"/>
    <w:next w:val="TableGrid"/>
    <w:uiPriority w:val="39"/>
    <w:rsid w:val="00275A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039"/>
    <w:rPr>
      <w:color w:val="0000FF" w:themeColor="hyperlink"/>
      <w:u w:val="single"/>
    </w:rPr>
  </w:style>
  <w:style w:type="character" w:styleId="CommentReference">
    <w:name w:val="annotation reference"/>
    <w:basedOn w:val="DefaultParagraphFont"/>
    <w:uiPriority w:val="99"/>
    <w:semiHidden/>
    <w:unhideWhenUsed/>
    <w:rsid w:val="00E0716F"/>
    <w:rPr>
      <w:sz w:val="16"/>
      <w:szCs w:val="16"/>
    </w:rPr>
  </w:style>
  <w:style w:type="paragraph" w:styleId="CommentText">
    <w:name w:val="annotation text"/>
    <w:basedOn w:val="Normal"/>
    <w:link w:val="CommentTextChar"/>
    <w:uiPriority w:val="99"/>
    <w:unhideWhenUsed/>
    <w:rsid w:val="00E0716F"/>
    <w:rPr>
      <w:sz w:val="20"/>
      <w:szCs w:val="20"/>
    </w:rPr>
  </w:style>
  <w:style w:type="character" w:customStyle="1" w:styleId="CommentTextChar">
    <w:name w:val="Comment Text Char"/>
    <w:basedOn w:val="DefaultParagraphFont"/>
    <w:link w:val="CommentText"/>
    <w:uiPriority w:val="99"/>
    <w:rsid w:val="00E0716F"/>
  </w:style>
  <w:style w:type="paragraph" w:styleId="CommentSubject">
    <w:name w:val="annotation subject"/>
    <w:basedOn w:val="CommentText"/>
    <w:next w:val="CommentText"/>
    <w:link w:val="CommentSubjectChar"/>
    <w:semiHidden/>
    <w:unhideWhenUsed/>
    <w:rsid w:val="00E0716F"/>
    <w:rPr>
      <w:b/>
      <w:bCs/>
    </w:rPr>
  </w:style>
  <w:style w:type="character" w:customStyle="1" w:styleId="CommentSubjectChar">
    <w:name w:val="Comment Subject Char"/>
    <w:basedOn w:val="CommentTextChar"/>
    <w:link w:val="CommentSubject"/>
    <w:semiHidden/>
    <w:rsid w:val="00E0716F"/>
    <w:rPr>
      <w:b/>
      <w:bCs/>
    </w:rPr>
  </w:style>
  <w:style w:type="character" w:customStyle="1" w:styleId="markqzadwm7i3">
    <w:name w:val="markqzadwm7i3"/>
    <w:basedOn w:val="DefaultParagraphFont"/>
    <w:rsid w:val="00067372"/>
  </w:style>
  <w:style w:type="character" w:styleId="FollowedHyperlink">
    <w:name w:val="FollowedHyperlink"/>
    <w:basedOn w:val="DefaultParagraphFont"/>
    <w:semiHidden/>
    <w:unhideWhenUsed/>
    <w:rsid w:val="00C722DA"/>
    <w:rPr>
      <w:color w:val="800080" w:themeColor="followedHyperlink"/>
      <w:u w:val="single"/>
    </w:rPr>
  </w:style>
  <w:style w:type="table" w:styleId="ListTable3-Accent1">
    <w:name w:val="List Table 3 Accent 1"/>
    <w:basedOn w:val="TableNormal"/>
    <w:uiPriority w:val="48"/>
    <w:rsid w:val="00C55F2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unhideWhenUsed/>
    <w:rsid w:val="001C2A06"/>
    <w:pPr>
      <w:spacing w:before="100" w:beforeAutospacing="1" w:after="100" w:afterAutospacing="1"/>
    </w:pPr>
  </w:style>
  <w:style w:type="character" w:customStyle="1" w:styleId="markjidxbdc70">
    <w:name w:val="markjidxbdc70"/>
    <w:basedOn w:val="DefaultParagraphFont"/>
    <w:rsid w:val="00CB5136"/>
  </w:style>
  <w:style w:type="paragraph" w:customStyle="1" w:styleId="SOP">
    <w:name w:val="SOP"/>
    <w:basedOn w:val="Normal"/>
    <w:link w:val="SOPChar"/>
    <w:autoRedefine/>
    <w:qFormat/>
    <w:rsid w:val="00F23BD5"/>
    <w:pPr>
      <w:numPr>
        <w:ilvl w:val="1"/>
        <w:numId w:val="8"/>
      </w:numPr>
      <w:spacing w:line="360" w:lineRule="auto"/>
      <w:ind w:left="1296"/>
    </w:pPr>
    <w:rPr>
      <w:rFonts w:asciiTheme="majorHAnsi" w:eastAsiaTheme="majorEastAsia" w:hAnsiTheme="majorHAnsi" w:cstheme="majorBidi"/>
      <w:color w:val="365F91" w:themeColor="accent1" w:themeShade="BF"/>
      <w:sz w:val="26"/>
      <w:szCs w:val="26"/>
    </w:rPr>
  </w:style>
  <w:style w:type="character" w:customStyle="1" w:styleId="SOPChar">
    <w:name w:val="SOP Char"/>
    <w:basedOn w:val="DefaultParagraphFont"/>
    <w:link w:val="SOP"/>
    <w:rsid w:val="00F23BD5"/>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7C031C"/>
    <w:rPr>
      <w:b/>
      <w:bCs/>
    </w:rPr>
  </w:style>
  <w:style w:type="paragraph" w:styleId="Quote">
    <w:name w:val="Quote"/>
    <w:basedOn w:val="Normal"/>
    <w:next w:val="Normal"/>
    <w:link w:val="QuoteChar"/>
    <w:uiPriority w:val="29"/>
    <w:qFormat/>
    <w:rsid w:val="00D359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35920"/>
    <w:rPr>
      <w:rFonts w:asciiTheme="minorHAnsi" w:eastAsiaTheme="minorHAnsi" w:hAnsiTheme="minorHAnsi" w:cstheme="minorBidi"/>
      <w:i/>
      <w:iCs/>
      <w:color w:val="404040" w:themeColor="text1" w:themeTint="BF"/>
      <w:sz w:val="22"/>
      <w:szCs w:val="22"/>
      <w:lang w:eastAsia="en-US"/>
    </w:rPr>
  </w:style>
  <w:style w:type="paragraph" w:styleId="Revision">
    <w:name w:val="Revision"/>
    <w:hidden/>
    <w:uiPriority w:val="99"/>
    <w:semiHidden/>
    <w:rsid w:val="00EE2FA5"/>
    <w:rPr>
      <w:rFonts w:asciiTheme="minorHAnsi" w:eastAsiaTheme="minorHAnsi" w:hAnsiTheme="minorHAnsi" w:cstheme="minorBidi"/>
      <w:sz w:val="22"/>
      <w:szCs w:val="22"/>
      <w:lang w:eastAsia="en-US"/>
    </w:rPr>
  </w:style>
  <w:style w:type="paragraph" w:styleId="FootnoteText">
    <w:name w:val="footnote text"/>
    <w:basedOn w:val="Normal"/>
    <w:link w:val="FootnoteTextChar"/>
    <w:semiHidden/>
    <w:unhideWhenUsed/>
    <w:rsid w:val="00545E56"/>
    <w:pPr>
      <w:spacing w:after="0" w:line="240" w:lineRule="auto"/>
    </w:pPr>
    <w:rPr>
      <w:sz w:val="20"/>
      <w:szCs w:val="20"/>
    </w:rPr>
  </w:style>
  <w:style w:type="character" w:customStyle="1" w:styleId="FootnoteTextChar">
    <w:name w:val="Footnote Text Char"/>
    <w:basedOn w:val="DefaultParagraphFont"/>
    <w:link w:val="FootnoteText"/>
    <w:semiHidden/>
    <w:rsid w:val="00545E56"/>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545E56"/>
    <w:rPr>
      <w:vertAlign w:val="superscript"/>
    </w:rPr>
  </w:style>
  <w:style w:type="character" w:styleId="Emphasis">
    <w:name w:val="Emphasis"/>
    <w:basedOn w:val="DefaultParagraphFont"/>
    <w:uiPriority w:val="20"/>
    <w:qFormat/>
    <w:rsid w:val="00E95C08"/>
    <w:rPr>
      <w:i/>
      <w:iCs/>
    </w:rPr>
  </w:style>
  <w:style w:type="character" w:customStyle="1" w:styleId="Heading1Char">
    <w:name w:val="Heading 1 Char"/>
    <w:basedOn w:val="DefaultParagraphFont"/>
    <w:link w:val="Heading1"/>
    <w:uiPriority w:val="9"/>
    <w:rsid w:val="00E95C08"/>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0690">
      <w:bodyDiv w:val="1"/>
      <w:marLeft w:val="0"/>
      <w:marRight w:val="0"/>
      <w:marTop w:val="0"/>
      <w:marBottom w:val="0"/>
      <w:divBdr>
        <w:top w:val="none" w:sz="0" w:space="0" w:color="auto"/>
        <w:left w:val="none" w:sz="0" w:space="0" w:color="auto"/>
        <w:bottom w:val="none" w:sz="0" w:space="0" w:color="auto"/>
        <w:right w:val="none" w:sz="0" w:space="0" w:color="auto"/>
      </w:divBdr>
    </w:div>
    <w:div w:id="412316119">
      <w:bodyDiv w:val="1"/>
      <w:marLeft w:val="0"/>
      <w:marRight w:val="0"/>
      <w:marTop w:val="0"/>
      <w:marBottom w:val="0"/>
      <w:divBdr>
        <w:top w:val="none" w:sz="0" w:space="0" w:color="auto"/>
        <w:left w:val="none" w:sz="0" w:space="0" w:color="auto"/>
        <w:bottom w:val="none" w:sz="0" w:space="0" w:color="auto"/>
        <w:right w:val="none" w:sz="0" w:space="0" w:color="auto"/>
      </w:divBdr>
    </w:div>
    <w:div w:id="416639111">
      <w:bodyDiv w:val="1"/>
      <w:marLeft w:val="0"/>
      <w:marRight w:val="0"/>
      <w:marTop w:val="0"/>
      <w:marBottom w:val="0"/>
      <w:divBdr>
        <w:top w:val="none" w:sz="0" w:space="0" w:color="auto"/>
        <w:left w:val="none" w:sz="0" w:space="0" w:color="auto"/>
        <w:bottom w:val="none" w:sz="0" w:space="0" w:color="auto"/>
        <w:right w:val="none" w:sz="0" w:space="0" w:color="auto"/>
      </w:divBdr>
    </w:div>
    <w:div w:id="531267208">
      <w:bodyDiv w:val="1"/>
      <w:marLeft w:val="0"/>
      <w:marRight w:val="0"/>
      <w:marTop w:val="0"/>
      <w:marBottom w:val="0"/>
      <w:divBdr>
        <w:top w:val="none" w:sz="0" w:space="0" w:color="auto"/>
        <w:left w:val="none" w:sz="0" w:space="0" w:color="auto"/>
        <w:bottom w:val="none" w:sz="0" w:space="0" w:color="auto"/>
        <w:right w:val="none" w:sz="0" w:space="0" w:color="auto"/>
      </w:divBdr>
    </w:div>
    <w:div w:id="624775629">
      <w:bodyDiv w:val="1"/>
      <w:marLeft w:val="0"/>
      <w:marRight w:val="0"/>
      <w:marTop w:val="0"/>
      <w:marBottom w:val="0"/>
      <w:divBdr>
        <w:top w:val="none" w:sz="0" w:space="0" w:color="auto"/>
        <w:left w:val="none" w:sz="0" w:space="0" w:color="auto"/>
        <w:bottom w:val="none" w:sz="0" w:space="0" w:color="auto"/>
        <w:right w:val="none" w:sz="0" w:space="0" w:color="auto"/>
      </w:divBdr>
    </w:div>
    <w:div w:id="677392255">
      <w:bodyDiv w:val="1"/>
      <w:marLeft w:val="0"/>
      <w:marRight w:val="0"/>
      <w:marTop w:val="0"/>
      <w:marBottom w:val="0"/>
      <w:divBdr>
        <w:top w:val="none" w:sz="0" w:space="0" w:color="auto"/>
        <w:left w:val="none" w:sz="0" w:space="0" w:color="auto"/>
        <w:bottom w:val="none" w:sz="0" w:space="0" w:color="auto"/>
        <w:right w:val="none" w:sz="0" w:space="0" w:color="auto"/>
      </w:divBdr>
    </w:div>
    <w:div w:id="766850411">
      <w:bodyDiv w:val="1"/>
      <w:marLeft w:val="0"/>
      <w:marRight w:val="0"/>
      <w:marTop w:val="0"/>
      <w:marBottom w:val="0"/>
      <w:divBdr>
        <w:top w:val="none" w:sz="0" w:space="0" w:color="auto"/>
        <w:left w:val="none" w:sz="0" w:space="0" w:color="auto"/>
        <w:bottom w:val="none" w:sz="0" w:space="0" w:color="auto"/>
        <w:right w:val="none" w:sz="0" w:space="0" w:color="auto"/>
      </w:divBdr>
    </w:div>
    <w:div w:id="1030691224">
      <w:bodyDiv w:val="1"/>
      <w:marLeft w:val="0"/>
      <w:marRight w:val="0"/>
      <w:marTop w:val="0"/>
      <w:marBottom w:val="0"/>
      <w:divBdr>
        <w:top w:val="none" w:sz="0" w:space="0" w:color="auto"/>
        <w:left w:val="none" w:sz="0" w:space="0" w:color="auto"/>
        <w:bottom w:val="none" w:sz="0" w:space="0" w:color="auto"/>
        <w:right w:val="none" w:sz="0" w:space="0" w:color="auto"/>
      </w:divBdr>
    </w:div>
    <w:div w:id="1141772874">
      <w:bodyDiv w:val="1"/>
      <w:marLeft w:val="0"/>
      <w:marRight w:val="0"/>
      <w:marTop w:val="0"/>
      <w:marBottom w:val="0"/>
      <w:divBdr>
        <w:top w:val="none" w:sz="0" w:space="0" w:color="auto"/>
        <w:left w:val="none" w:sz="0" w:space="0" w:color="auto"/>
        <w:bottom w:val="none" w:sz="0" w:space="0" w:color="auto"/>
        <w:right w:val="none" w:sz="0" w:space="0" w:color="auto"/>
      </w:divBdr>
    </w:div>
    <w:div w:id="1209142120">
      <w:bodyDiv w:val="1"/>
      <w:marLeft w:val="0"/>
      <w:marRight w:val="0"/>
      <w:marTop w:val="0"/>
      <w:marBottom w:val="0"/>
      <w:divBdr>
        <w:top w:val="none" w:sz="0" w:space="0" w:color="auto"/>
        <w:left w:val="none" w:sz="0" w:space="0" w:color="auto"/>
        <w:bottom w:val="none" w:sz="0" w:space="0" w:color="auto"/>
        <w:right w:val="none" w:sz="0" w:space="0" w:color="auto"/>
      </w:divBdr>
    </w:div>
    <w:div w:id="1315254175">
      <w:bodyDiv w:val="1"/>
      <w:marLeft w:val="0"/>
      <w:marRight w:val="0"/>
      <w:marTop w:val="0"/>
      <w:marBottom w:val="0"/>
      <w:divBdr>
        <w:top w:val="none" w:sz="0" w:space="0" w:color="auto"/>
        <w:left w:val="none" w:sz="0" w:space="0" w:color="auto"/>
        <w:bottom w:val="none" w:sz="0" w:space="0" w:color="auto"/>
        <w:right w:val="none" w:sz="0" w:space="0" w:color="auto"/>
      </w:divBdr>
    </w:div>
    <w:div w:id="1593658467">
      <w:bodyDiv w:val="1"/>
      <w:marLeft w:val="0"/>
      <w:marRight w:val="0"/>
      <w:marTop w:val="0"/>
      <w:marBottom w:val="0"/>
      <w:divBdr>
        <w:top w:val="none" w:sz="0" w:space="0" w:color="auto"/>
        <w:left w:val="none" w:sz="0" w:space="0" w:color="auto"/>
        <w:bottom w:val="none" w:sz="0" w:space="0" w:color="auto"/>
        <w:right w:val="none" w:sz="0" w:space="0" w:color="auto"/>
      </w:divBdr>
    </w:div>
    <w:div w:id="1674991727">
      <w:bodyDiv w:val="1"/>
      <w:marLeft w:val="0"/>
      <w:marRight w:val="0"/>
      <w:marTop w:val="0"/>
      <w:marBottom w:val="0"/>
      <w:divBdr>
        <w:top w:val="none" w:sz="0" w:space="0" w:color="auto"/>
        <w:left w:val="none" w:sz="0" w:space="0" w:color="auto"/>
        <w:bottom w:val="none" w:sz="0" w:space="0" w:color="auto"/>
        <w:right w:val="none" w:sz="0" w:space="0" w:color="auto"/>
      </w:divBdr>
    </w:div>
    <w:div w:id="1714579265">
      <w:bodyDiv w:val="1"/>
      <w:marLeft w:val="0"/>
      <w:marRight w:val="0"/>
      <w:marTop w:val="0"/>
      <w:marBottom w:val="0"/>
      <w:divBdr>
        <w:top w:val="none" w:sz="0" w:space="0" w:color="auto"/>
        <w:left w:val="none" w:sz="0" w:space="0" w:color="auto"/>
        <w:bottom w:val="none" w:sz="0" w:space="0" w:color="auto"/>
        <w:right w:val="none" w:sz="0" w:space="0" w:color="auto"/>
      </w:divBdr>
    </w:div>
    <w:div w:id="1794521847">
      <w:bodyDiv w:val="1"/>
      <w:marLeft w:val="0"/>
      <w:marRight w:val="0"/>
      <w:marTop w:val="0"/>
      <w:marBottom w:val="0"/>
      <w:divBdr>
        <w:top w:val="none" w:sz="0" w:space="0" w:color="auto"/>
        <w:left w:val="none" w:sz="0" w:space="0" w:color="auto"/>
        <w:bottom w:val="none" w:sz="0" w:space="0" w:color="auto"/>
        <w:right w:val="none" w:sz="0" w:space="0" w:color="auto"/>
      </w:divBdr>
    </w:div>
    <w:div w:id="1839878774">
      <w:bodyDiv w:val="1"/>
      <w:marLeft w:val="0"/>
      <w:marRight w:val="0"/>
      <w:marTop w:val="0"/>
      <w:marBottom w:val="0"/>
      <w:divBdr>
        <w:top w:val="none" w:sz="0" w:space="0" w:color="auto"/>
        <w:left w:val="none" w:sz="0" w:space="0" w:color="auto"/>
        <w:bottom w:val="none" w:sz="0" w:space="0" w:color="auto"/>
        <w:right w:val="none" w:sz="0" w:space="0" w:color="auto"/>
      </w:divBdr>
    </w:div>
    <w:div w:id="2006928908">
      <w:bodyDiv w:val="1"/>
      <w:marLeft w:val="0"/>
      <w:marRight w:val="0"/>
      <w:marTop w:val="0"/>
      <w:marBottom w:val="0"/>
      <w:divBdr>
        <w:top w:val="none" w:sz="0" w:space="0" w:color="auto"/>
        <w:left w:val="none" w:sz="0" w:space="0" w:color="auto"/>
        <w:bottom w:val="none" w:sz="0" w:space="0" w:color="auto"/>
        <w:right w:val="none" w:sz="0" w:space="0" w:color="auto"/>
      </w:divBdr>
      <w:divsChild>
        <w:div w:id="580256132">
          <w:marLeft w:val="0"/>
          <w:marRight w:val="0"/>
          <w:marTop w:val="0"/>
          <w:marBottom w:val="0"/>
          <w:divBdr>
            <w:top w:val="dotted" w:sz="6" w:space="0" w:color="E2E3E3"/>
            <w:left w:val="none" w:sz="0" w:space="0" w:color="auto"/>
            <w:bottom w:val="none" w:sz="0" w:space="0" w:color="auto"/>
            <w:right w:val="none" w:sz="0" w:space="0" w:color="auto"/>
          </w:divBdr>
          <w:divsChild>
            <w:div w:id="744843402">
              <w:marLeft w:val="-150"/>
              <w:marRight w:val="-150"/>
              <w:marTop w:val="0"/>
              <w:marBottom w:val="0"/>
              <w:divBdr>
                <w:top w:val="none" w:sz="0" w:space="0" w:color="auto"/>
                <w:left w:val="none" w:sz="0" w:space="0" w:color="auto"/>
                <w:bottom w:val="none" w:sz="0" w:space="0" w:color="auto"/>
                <w:right w:val="none" w:sz="0" w:space="0" w:color="auto"/>
              </w:divBdr>
              <w:divsChild>
                <w:div w:id="426119067">
                  <w:marLeft w:val="0"/>
                  <w:marRight w:val="0"/>
                  <w:marTop w:val="0"/>
                  <w:marBottom w:val="0"/>
                  <w:divBdr>
                    <w:top w:val="none" w:sz="0" w:space="0" w:color="auto"/>
                    <w:left w:val="none" w:sz="0" w:space="0" w:color="auto"/>
                    <w:bottom w:val="none" w:sz="0" w:space="0" w:color="auto"/>
                    <w:right w:val="none" w:sz="0" w:space="0" w:color="auto"/>
                  </w:divBdr>
                </w:div>
                <w:div w:id="664674160">
                  <w:marLeft w:val="0"/>
                  <w:marRight w:val="0"/>
                  <w:marTop w:val="0"/>
                  <w:marBottom w:val="0"/>
                  <w:divBdr>
                    <w:top w:val="none" w:sz="0" w:space="0" w:color="auto"/>
                    <w:left w:val="none" w:sz="0" w:space="0" w:color="auto"/>
                    <w:bottom w:val="none" w:sz="0" w:space="0" w:color="auto"/>
                    <w:right w:val="none" w:sz="0" w:space="0" w:color="auto"/>
                  </w:divBdr>
                </w:div>
                <w:div w:id="1272855141">
                  <w:marLeft w:val="0"/>
                  <w:marRight w:val="0"/>
                  <w:marTop w:val="0"/>
                  <w:marBottom w:val="0"/>
                  <w:divBdr>
                    <w:top w:val="none" w:sz="0" w:space="0" w:color="auto"/>
                    <w:left w:val="none" w:sz="0" w:space="0" w:color="auto"/>
                    <w:bottom w:val="none" w:sz="0" w:space="0" w:color="auto"/>
                    <w:right w:val="none" w:sz="0" w:space="0" w:color="auto"/>
                  </w:divBdr>
                </w:div>
                <w:div w:id="13687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2858">
          <w:marLeft w:val="0"/>
          <w:marRight w:val="0"/>
          <w:marTop w:val="0"/>
          <w:marBottom w:val="0"/>
          <w:divBdr>
            <w:top w:val="dotted" w:sz="6" w:space="0" w:color="E2E3E3"/>
            <w:left w:val="none" w:sz="0" w:space="0" w:color="auto"/>
            <w:bottom w:val="none" w:sz="0" w:space="0" w:color="auto"/>
            <w:right w:val="none" w:sz="0" w:space="0" w:color="auto"/>
          </w:divBdr>
          <w:divsChild>
            <w:div w:id="905990621">
              <w:marLeft w:val="-150"/>
              <w:marRight w:val="-150"/>
              <w:marTop w:val="0"/>
              <w:marBottom w:val="0"/>
              <w:divBdr>
                <w:top w:val="none" w:sz="0" w:space="0" w:color="auto"/>
                <w:left w:val="none" w:sz="0" w:space="0" w:color="auto"/>
                <w:bottom w:val="none" w:sz="0" w:space="0" w:color="auto"/>
                <w:right w:val="none" w:sz="0" w:space="0" w:color="auto"/>
              </w:divBdr>
              <w:divsChild>
                <w:div w:id="85420811">
                  <w:marLeft w:val="0"/>
                  <w:marRight w:val="0"/>
                  <w:marTop w:val="0"/>
                  <w:marBottom w:val="0"/>
                  <w:divBdr>
                    <w:top w:val="none" w:sz="0" w:space="0" w:color="auto"/>
                    <w:left w:val="none" w:sz="0" w:space="0" w:color="auto"/>
                    <w:bottom w:val="none" w:sz="0" w:space="0" w:color="auto"/>
                    <w:right w:val="none" w:sz="0" w:space="0" w:color="auto"/>
                  </w:divBdr>
                </w:div>
                <w:div w:id="757752550">
                  <w:marLeft w:val="0"/>
                  <w:marRight w:val="0"/>
                  <w:marTop w:val="0"/>
                  <w:marBottom w:val="0"/>
                  <w:divBdr>
                    <w:top w:val="none" w:sz="0" w:space="0" w:color="auto"/>
                    <w:left w:val="none" w:sz="0" w:space="0" w:color="auto"/>
                    <w:bottom w:val="none" w:sz="0" w:space="0" w:color="auto"/>
                    <w:right w:val="none" w:sz="0" w:space="0" w:color="auto"/>
                  </w:divBdr>
                </w:div>
                <w:div w:id="995953768">
                  <w:marLeft w:val="0"/>
                  <w:marRight w:val="0"/>
                  <w:marTop w:val="0"/>
                  <w:marBottom w:val="0"/>
                  <w:divBdr>
                    <w:top w:val="none" w:sz="0" w:space="0" w:color="auto"/>
                    <w:left w:val="none" w:sz="0" w:space="0" w:color="auto"/>
                    <w:bottom w:val="none" w:sz="0" w:space="0" w:color="auto"/>
                    <w:right w:val="none" w:sz="0" w:space="0" w:color="auto"/>
                  </w:divBdr>
                </w:div>
                <w:div w:id="10303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030">
          <w:marLeft w:val="0"/>
          <w:marRight w:val="0"/>
          <w:marTop w:val="0"/>
          <w:marBottom w:val="0"/>
          <w:divBdr>
            <w:top w:val="dotted" w:sz="6" w:space="0" w:color="E2E3E3"/>
            <w:left w:val="none" w:sz="0" w:space="0" w:color="auto"/>
            <w:bottom w:val="none" w:sz="0" w:space="0" w:color="auto"/>
            <w:right w:val="none" w:sz="0" w:space="0" w:color="auto"/>
          </w:divBdr>
          <w:divsChild>
            <w:div w:id="1184053080">
              <w:marLeft w:val="-150"/>
              <w:marRight w:val="-150"/>
              <w:marTop w:val="0"/>
              <w:marBottom w:val="0"/>
              <w:divBdr>
                <w:top w:val="none" w:sz="0" w:space="0" w:color="auto"/>
                <w:left w:val="none" w:sz="0" w:space="0" w:color="auto"/>
                <w:bottom w:val="none" w:sz="0" w:space="0" w:color="auto"/>
                <w:right w:val="none" w:sz="0" w:space="0" w:color="auto"/>
              </w:divBdr>
              <w:divsChild>
                <w:div w:id="94059366">
                  <w:marLeft w:val="0"/>
                  <w:marRight w:val="0"/>
                  <w:marTop w:val="0"/>
                  <w:marBottom w:val="0"/>
                  <w:divBdr>
                    <w:top w:val="none" w:sz="0" w:space="0" w:color="auto"/>
                    <w:left w:val="none" w:sz="0" w:space="0" w:color="auto"/>
                    <w:bottom w:val="none" w:sz="0" w:space="0" w:color="auto"/>
                    <w:right w:val="none" w:sz="0" w:space="0" w:color="auto"/>
                  </w:divBdr>
                </w:div>
                <w:div w:id="149291403">
                  <w:marLeft w:val="0"/>
                  <w:marRight w:val="0"/>
                  <w:marTop w:val="0"/>
                  <w:marBottom w:val="0"/>
                  <w:divBdr>
                    <w:top w:val="none" w:sz="0" w:space="0" w:color="auto"/>
                    <w:left w:val="none" w:sz="0" w:space="0" w:color="auto"/>
                    <w:bottom w:val="none" w:sz="0" w:space="0" w:color="auto"/>
                    <w:right w:val="none" w:sz="0" w:space="0" w:color="auto"/>
                  </w:divBdr>
                </w:div>
                <w:div w:id="161312092">
                  <w:marLeft w:val="0"/>
                  <w:marRight w:val="0"/>
                  <w:marTop w:val="0"/>
                  <w:marBottom w:val="0"/>
                  <w:divBdr>
                    <w:top w:val="none" w:sz="0" w:space="0" w:color="auto"/>
                    <w:left w:val="none" w:sz="0" w:space="0" w:color="auto"/>
                    <w:bottom w:val="none" w:sz="0" w:space="0" w:color="auto"/>
                    <w:right w:val="none" w:sz="0" w:space="0" w:color="auto"/>
                  </w:divBdr>
                </w:div>
                <w:div w:id="14064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s.mhra.gov.uk/ViewandAcknowledgment/ViewAlert.aspx?AlertID=103260" TargetMode="External"/><Relationship Id="rId18" Type="http://schemas.openxmlformats.org/officeDocument/2006/relationships/hyperlink" Target="https://oxfordpharmacystore.co.uk/ordering-info/" TargetMode="External"/><Relationship Id="rId26" Type="http://schemas.openxmlformats.org/officeDocument/2006/relationships/hyperlink" Target="https://www.nwlondonicb.nhs.uk/professionals/medicines/north-west-london-prescriber-news" TargetMode="External"/><Relationship Id="rId39" Type="http://schemas.openxmlformats.org/officeDocument/2006/relationships/hyperlink" Target="mailto:ukcustomerservices@zentiva.com" TargetMode="External"/><Relationship Id="rId21" Type="http://schemas.openxmlformats.org/officeDocument/2006/relationships/hyperlink" Target="https://www.sps.nhs.uk/articles/prescribing-and-ordering-available-pancreatic-enzyme-replacement-therapies/" TargetMode="External"/><Relationship Id="rId34" Type="http://schemas.openxmlformats.org/officeDocument/2006/relationships/hyperlink" Target="https://cpe.org.uk/our-news/supply-of-unlicensed-pert-preparations/" TargetMode="External"/><Relationship Id="rId42" Type="http://schemas.openxmlformats.org/officeDocument/2006/relationships/hyperlink" Target="https://cpsc.org.uk/download_file/view/4869/3285" TargetMode="External"/><Relationship Id="rId47" Type="http://schemas.openxmlformats.org/officeDocument/2006/relationships/hyperlink" Target="https://www.cas.mhra.gov.uk/ViewandAcknowledgment/ViewAlert.aspx?AlertID=103260" TargetMode="External"/><Relationship Id="rId50" Type="http://schemas.openxmlformats.org/officeDocument/2006/relationships/hyperlink" Target="https://nppg.org.uk/pert/" TargetMode="External"/><Relationship Id="rId55" Type="http://schemas.openxmlformats.org/officeDocument/2006/relationships/hyperlink" Target="https://www.nhsbsa.nhs.uk/pharmacies-gp-practices-and-appliance-contractors/serious-shortage-protocols-ssps"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ps.nhs.uk/home/about-sps/get-in-touch/medicines-information-services-contact-details/" TargetMode="External"/><Relationship Id="rId29" Type="http://schemas.openxmlformats.org/officeDocument/2006/relationships/hyperlink" Target="https://nppg.org.uk/pert/" TargetMode="External"/><Relationship Id="rId11" Type="http://schemas.openxmlformats.org/officeDocument/2006/relationships/endnotes" Target="endnotes.xml"/><Relationship Id="rId24" Type="http://schemas.openxmlformats.org/officeDocument/2006/relationships/hyperlink" Target="https://oxfordpharmacystore.co.uk/register-for-a-new-cccount/" TargetMode="External"/><Relationship Id="rId32" Type="http://schemas.openxmlformats.org/officeDocument/2006/relationships/hyperlink" Target="https://www.medicines.org.uk/emc" TargetMode="External"/><Relationship Id="rId37" Type="http://schemas.openxmlformats.org/officeDocument/2006/relationships/hyperlink" Target="https://www.nhsbsa.nhs.uk/pharmacies-gp-practices-and-appliance-contractors/serious-shortage-protocols-ssps" TargetMode="External"/><Relationship Id="rId40" Type="http://schemas.openxmlformats.org/officeDocument/2006/relationships/hyperlink" Target="https://www.sps.nhs.uk/articles/prescribing-and-ordering-available-pancreatic-enzyme-replacement-therapies/" TargetMode="External"/><Relationship Id="rId45" Type="http://schemas.openxmlformats.org/officeDocument/2006/relationships/hyperlink" Target="https://www.nwlondonicb.nhs.uk/professionals/medicines/north-west-london-prescriber-news" TargetMode="External"/><Relationship Id="rId53" Type="http://schemas.openxmlformats.org/officeDocument/2006/relationships/hyperlink" Target="https://www.medicines.org.uk/emc/product/1167/pil" TargetMode="External"/><Relationship Id="rId58"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hyperlink" Target="https://www.cas.mhra.gov.uk/ViewandAcknowledgment/ViewAlert.aspx?AlertID=103253" TargetMode="External"/><Relationship Id="rId14" Type="http://schemas.openxmlformats.org/officeDocument/2006/relationships/hyperlink" Target="https://www.sps.nhs.uk/articles/prescribing-and-ordering-available-pancreatic-enzyme-replacement-therapies/" TargetMode="External"/><Relationship Id="rId22" Type="http://schemas.openxmlformats.org/officeDocument/2006/relationships/hyperlink" Target="https://www.creon.co.uk/productenquiries@viatris.co.uk" TargetMode="External"/><Relationship Id="rId27" Type="http://schemas.openxmlformats.org/officeDocument/2006/relationships/hyperlink" Target="https://www.cas.mhra.gov.uk/ViewandAcknowledgment/ViewAlert.aspx?AlertID=103253" TargetMode="External"/><Relationship Id="rId30" Type="http://schemas.openxmlformats.org/officeDocument/2006/relationships/hyperlink" Target="https://www.cas.mhra.gov.uk/ViewandAcknowledgment/ViewAlert.aspx?AlertID=103253" TargetMode="External"/><Relationship Id="rId35" Type="http://schemas.openxmlformats.org/officeDocument/2006/relationships/hyperlink" Target="https://www.nwlondonicb.nhs.uk/professionals/medicines/information-patients" TargetMode="External"/><Relationship Id="rId43" Type="http://schemas.openxmlformats.org/officeDocument/2006/relationships/hyperlink" Target="https://cpsc.org.uk/download_file/view/4870/3285" TargetMode="External"/><Relationship Id="rId48" Type="http://schemas.openxmlformats.org/officeDocument/2006/relationships/hyperlink" Target="https://www.sps.nhs.uk/articles/prescribing-and-ordering-available-pancreatic-enzyme-replacement-therapies/" TargetMode="External"/><Relationship Id="rId56" Type="http://schemas.openxmlformats.org/officeDocument/2006/relationships/hyperlink" Target="https://cpe.org.uk/our-news/supply-of-unlicensed-pert-preparations/"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cpe.org.uk/our-news/supply-of-unlicensed-pert-preparations/" TargetMode="External"/><Relationship Id="rId3" Type="http://schemas.openxmlformats.org/officeDocument/2006/relationships/customXml" Target="../customXml/item3.xml"/><Relationship Id="rId12" Type="http://schemas.openxmlformats.org/officeDocument/2006/relationships/hyperlink" Target="https://www.cas.mhra.gov.uk/ViewandAcknowledgment/ViewAlert.aspx?AlertID=103253" TargetMode="External"/><Relationship Id="rId17" Type="http://schemas.openxmlformats.org/officeDocument/2006/relationships/hyperlink" Target="mailto:asksps.nhs@sps.direct" TargetMode="External"/><Relationship Id="rId25" Type="http://schemas.openxmlformats.org/officeDocument/2006/relationships/hyperlink" Target="file:///C:/Users/baigur/Downloads/OPS-FORM-005%20New%20Customer%20Verification%20Form%20v12%20November%202024%20(3).docx" TargetMode="External"/><Relationship Id="rId33" Type="http://schemas.openxmlformats.org/officeDocument/2006/relationships/hyperlink" Target="https://www.sps.nhs.uk/articles/find-pert-alternatives-and-equivalences/" TargetMode="External"/><Relationship Id="rId38" Type="http://schemas.openxmlformats.org/officeDocument/2006/relationships/hyperlink" Target="mailto:productenquiries@viatris.com" TargetMode="External"/><Relationship Id="rId46" Type="http://schemas.openxmlformats.org/officeDocument/2006/relationships/hyperlink" Target="https://www.cas.mhra.gov.uk/ViewandAcknowledgment/ViewAlert.aspx?AlertID=103253" TargetMode="External"/><Relationship Id="rId59" Type="http://schemas.openxmlformats.org/officeDocument/2006/relationships/footer" Target="footer1.xml"/><Relationship Id="rId20" Type="http://schemas.openxmlformats.org/officeDocument/2006/relationships/hyperlink" Target="https://www.nhsbsa.nhs.uk/pharmacies-gp-practices-and-appliance-contractors/serious-shortage-protocols-ssps" TargetMode="External"/><Relationship Id="rId41" Type="http://schemas.openxmlformats.org/officeDocument/2006/relationships/hyperlink" Target="https://cpe.org.uk/our-news/supply-of-unlicensed-pert-preparations/" TargetMode="External"/><Relationship Id="rId54" Type="http://schemas.openxmlformats.org/officeDocument/2006/relationships/hyperlink" Target="https://www.nhsbsa.nhs.uk/pharmacies-gp-practices-and-appliance-contractors/serious-shortage-protocols-ssp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ps.nhs.uk/home/tools/medicines-supply-tool/" TargetMode="External"/><Relationship Id="rId23" Type="http://schemas.openxmlformats.org/officeDocument/2006/relationships/hyperlink" Target="mailto:ukcustomerservices@zentiva.com" TargetMode="External"/><Relationship Id="rId28" Type="http://schemas.openxmlformats.org/officeDocument/2006/relationships/hyperlink" Target="https://www.psgbi.org/position-statement-pert-shortage/" TargetMode="External"/><Relationship Id="rId36" Type="http://schemas.openxmlformats.org/officeDocument/2006/relationships/hyperlink" Target="https://www.cas.mhra.gov.uk/ViewandAcknowledgment/ViewAlert.aspx?AlertID=103253" TargetMode="External"/><Relationship Id="rId49" Type="http://schemas.openxmlformats.org/officeDocument/2006/relationships/hyperlink" Target="https://www.psgbi.org/position-statement-pert-shortage/"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gmc-uk.org/professional-standards/the-professional-standards/good-practice-in-prescribing-and-managing-medicines-and-devices/prescribing-unlicensed-medicines" TargetMode="External"/><Relationship Id="rId44" Type="http://schemas.openxmlformats.org/officeDocument/2006/relationships/hyperlink" Target="https://cpe.org.uk/our-news/supply-of-unlicensed-pert-preparations/" TargetMode="External"/><Relationship Id="rId52" Type="http://schemas.openxmlformats.org/officeDocument/2006/relationships/hyperlink" Target="https://cpsc.org.uk/download_file/view/4869/3285.%20Accessed%20on%2006/02/25"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C7D872F78E3D5E4F80B4CF1F49FA136D" ma:contentTypeVersion="3" ma:contentTypeDescription="" ma:contentTypeScope="" ma:versionID="38dc0f73675e5ef2bb50309ebd579d77">
  <xsd:schema xmlns:xsd="http://www.w3.org/2001/XMLSchema" xmlns:xs="http://www.w3.org/2001/XMLSchema" xmlns:p="http://schemas.microsoft.com/office/2006/metadata/properties" targetNamespace="http://schemas.microsoft.com/office/2006/metadata/properties" ma:root="true" ma:fieldsID="d1d58913b71d4352a14d4bc70ef560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42790-08C9-4DB3-B18D-9E0D6748D5C1}">
  <ds:schemaRefs>
    <ds:schemaRef ds:uri="http://schemas.openxmlformats.org/officeDocument/2006/bibliography"/>
  </ds:schemaRefs>
</ds:datastoreItem>
</file>

<file path=customXml/itemProps2.xml><?xml version="1.0" encoding="utf-8"?>
<ds:datastoreItem xmlns:ds="http://schemas.openxmlformats.org/officeDocument/2006/customXml" ds:itemID="{903573E2-A600-4990-AA8B-E18714D58BED}">
  <ds:schemaRefs>
    <ds:schemaRef ds:uri="Microsoft.SharePoint.Taxonomy.ContentTypeSync"/>
  </ds:schemaRefs>
</ds:datastoreItem>
</file>

<file path=customXml/itemProps3.xml><?xml version="1.0" encoding="utf-8"?>
<ds:datastoreItem xmlns:ds="http://schemas.openxmlformats.org/officeDocument/2006/customXml" ds:itemID="{F2047894-6B2F-4D0D-9B5A-75BF98CBD237}">
  <ds:schemaRefs>
    <ds:schemaRef ds:uri="http://schemas.microsoft.com/sharepoint/v3/contenttype/forms"/>
  </ds:schemaRefs>
</ds:datastoreItem>
</file>

<file path=customXml/itemProps4.xml><?xml version="1.0" encoding="utf-8"?>
<ds:datastoreItem xmlns:ds="http://schemas.openxmlformats.org/officeDocument/2006/customXml" ds:itemID="{57DA7044-EBDE-466F-908A-A975F658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2A406A2-1C21-4765-AB03-A9217CA5AA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1947</Words>
  <Characters>16805</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
    </vt:vector>
  </TitlesOfParts>
  <Company>Westminster PCT</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team</dc:creator>
  <cp:keywords/>
  <cp:lastModifiedBy>Jin On (NHS South East London ICB)</cp:lastModifiedBy>
  <cp:revision>23</cp:revision>
  <cp:lastPrinted>2024-10-14T06:15:00Z</cp:lastPrinted>
  <dcterms:created xsi:type="dcterms:W3CDTF">2025-02-10T07:40:00Z</dcterms:created>
  <dcterms:modified xsi:type="dcterms:W3CDTF">2025-02-13T18:47:00Z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0x0101009CEB1DA2CC907747900298E7F35D742E00C7D872F78E3D5E4F80B4CF1F49FA136D</vt:lpwstr>
  </property>
  <property fmtid="{D5CDD505-2E9C-101B-9397-08002B2CF9AE}" pid="3" name="Solution ID">
    <vt:lpwstr>{15727DE6-F92D-4E46-ACB4-0E2C58B31A18}</vt:lpwstr>
  </property>
</Properties>
</file>